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bookmarkStart w:id="0" w:name="_GoBack"/>
      <w:bookmarkEnd w:id="0"/>
      <w:r>
        <w:rPr>
          <w:rFonts w:hint="eastAsia" w:ascii="Times New Roman" w:hAnsi="Times New Roman"/>
          <w:b/>
          <w:bCs/>
          <w:sz w:val="44"/>
          <w:szCs w:val="44"/>
        </w:rPr>
        <w:t>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实践课</w:t>
            </w:r>
          </w:p>
          <w:p w14:paraId="0CDCDD30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张志敏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授课班级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2023级舞蹈小班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3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2A9A73AC">
            <w:pPr>
              <w:ind w:firstLine="560" w:firstLineChars="200"/>
              <w:jc w:val="left"/>
              <w:rPr>
                <w:rFonts w:hint="default" w:ascii="Times New Roman" w:hAnsi="Times New Roman"/>
                <w:sz w:val="28"/>
                <w:szCs w:val="24"/>
                <w:lang w:val="en-US" w:eastAsia="zh-CN"/>
              </w:rPr>
            </w:pPr>
            <w:r>
              <w:rPr>
                <w:rFonts w:hint="default" w:ascii="Times New Roman" w:hAnsi="Times New Roman"/>
                <w:sz w:val="28"/>
                <w:szCs w:val="24"/>
                <w:lang w:val="en-US" w:eastAsia="zh-CN"/>
              </w:rPr>
              <w:t>胶州秧歌把泼辣、舒展、婉转的特性融为一体，体现了舒展大方，热情灵巧的艺术魅力。纵观胶州秧歌的动态、动势、动感，反映出山东人性格中朴实善良、坚忍不拔、耿直泼辣的一面。</w:t>
            </w:r>
          </w:p>
          <w:p w14:paraId="75AD1031">
            <w:pPr>
              <w:jc w:val="left"/>
              <w:rPr>
                <w:rFonts w:hint="eastAsia" w:ascii="Times New Roman" w:hAnsi="Times New Roman"/>
                <w:sz w:val="28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4"/>
                <w:lang w:val="en-US" w:eastAsia="zh-CN"/>
              </w:rPr>
              <w:t>胶州秧歌自下而上地在流动中形成三道弯体态美的特殊动律和韵律。我们必须在具备了一定的身体技能和表现力的前提下，才得以掌握。</w:t>
            </w:r>
          </w:p>
          <w:p w14:paraId="03D76F4B">
            <w:pPr>
              <w:ind w:firstLine="560" w:firstLineChars="200"/>
              <w:jc w:val="left"/>
              <w:rPr>
                <w:rFonts w:hint="default" w:ascii="Times New Roman" w:hAnsi="Times New Roman"/>
                <w:sz w:val="28"/>
                <w:szCs w:val="24"/>
                <w:lang w:val="en-US" w:eastAsia="zh-CN"/>
              </w:rPr>
            </w:pPr>
            <w:r>
              <w:rPr>
                <w:rFonts w:hint="default" w:ascii="Times New Roman" w:hAnsi="Times New Roman"/>
                <w:sz w:val="28"/>
                <w:szCs w:val="24"/>
                <w:lang w:val="en-US" w:eastAsia="zh-CN"/>
              </w:rPr>
              <w:t>从脚、膝、腰开始，通过碾、拧步态特点，达到力度韧性向上曼延，促成“扭断腰”动作的完成。</w:t>
            </w:r>
          </w:p>
          <w:p w14:paraId="409A4B33">
            <w:pPr>
              <w:jc w:val="left"/>
              <w:rPr>
                <w:rFonts w:hint="default" w:ascii="Times New Roman" w:hAnsi="Times New Roman"/>
                <w:sz w:val="28"/>
                <w:szCs w:val="24"/>
                <w:lang w:val="en-US" w:eastAsia="zh-CN"/>
              </w:rPr>
            </w:pPr>
            <w:r>
              <w:rPr>
                <w:rFonts w:hint="default" w:ascii="Times New Roman" w:hAnsi="Times New Roman"/>
                <w:sz w:val="28"/>
                <w:szCs w:val="24"/>
                <w:lang w:val="en-US" w:eastAsia="zh-CN"/>
              </w:rPr>
              <w:t>八字扇是胶州秧歌最具典型性的手臂动作，形成其特有的手臂运动规律。</w:t>
            </w:r>
          </w:p>
          <w:p w14:paraId="624385E5">
            <w:pPr>
              <w:ind w:firstLine="560" w:firstLineChars="200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/>
                <w:sz w:val="28"/>
                <w:szCs w:val="24"/>
                <w:lang w:val="en-US" w:eastAsia="zh-CN"/>
              </w:rPr>
              <w:t>由脚下的碾劲儿，促成膝部的粘劲儿，带动腰的扭劲儿和手臂的抻劲儿，去掌握胶州秧歌碾、拧、抻、韧四大艺术特色，才真正掌握了胶州秧歌的神韵。</w:t>
            </w:r>
          </w:p>
        </w:tc>
      </w:tr>
      <w:tr w14:paraId="4E61D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4" w:hRule="atLeast"/>
        </w:trPr>
        <w:tc>
          <w:tcPr>
            <w:tcW w:w="1525" w:type="dxa"/>
            <w:vAlign w:val="center"/>
          </w:tcPr>
          <w:p w14:paraId="1A3F2C1F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学</w:t>
            </w:r>
          </w:p>
          <w:p w14:paraId="018D68F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情</w:t>
            </w:r>
          </w:p>
          <w:p w14:paraId="2B54833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分</w:t>
            </w:r>
          </w:p>
          <w:p w14:paraId="67EAFD7F">
            <w:pPr>
              <w:jc w:val="center"/>
              <w:rPr>
                <w:rFonts w:hint="eastAsia" w:ascii="Times New Roman" w:hAnsi="Times New Roman" w:eastAsia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684C5E0F">
            <w:pPr>
              <w:jc w:val="left"/>
              <w:rPr>
                <w:rFonts w:hint="default" w:ascii="Times New Roman" w:hAnsi="Times New Roman"/>
                <w:sz w:val="28"/>
                <w:lang w:val="en-US" w:eastAsia="zh-CN"/>
              </w:rPr>
            </w:pPr>
            <w:r>
              <w:rPr>
                <w:rFonts w:hint="default" w:ascii="Times New Roman" w:hAnsi="Times New Roman"/>
                <w:sz w:val="28"/>
                <w:lang w:val="en-US" w:eastAsia="zh-CN"/>
              </w:rPr>
              <w:t>A层（优秀）：熟练掌握“拧、碾、抻、韧”动律，扇绢道具运用灵活，风格韵味浓郁，但部分学生“三道弯”细节处理不够细腻。</w:t>
            </w:r>
          </w:p>
          <w:p w14:paraId="1F2B0437">
            <w:pPr>
              <w:jc w:val="left"/>
              <w:rPr>
                <w:rFonts w:hint="default" w:ascii="Times New Roman" w:hAnsi="Times New Roman"/>
                <w:sz w:val="28"/>
                <w:lang w:val="en-US" w:eastAsia="zh-CN"/>
              </w:rPr>
            </w:pPr>
            <w:r>
              <w:rPr>
                <w:rFonts w:hint="default" w:ascii="Times New Roman" w:hAnsi="Times New Roman"/>
                <w:sz w:val="28"/>
                <w:lang w:val="en-US" w:eastAsia="zh-CN"/>
              </w:rPr>
              <w:t>B层（中等）：基础动作完成规范，但动作衔接生硬，缺乏“快发力、慢延伸”的节奏层次，情感表达较平淡。</w:t>
            </w:r>
          </w:p>
          <w:p w14:paraId="6FD74E0A">
            <w:pPr>
              <w:jc w:val="left"/>
              <w:rPr>
                <w:rFonts w:hint="default" w:ascii="Times New Roman" w:hAnsi="Times New Roman"/>
                <w:sz w:val="28"/>
                <w:lang w:val="en-US" w:eastAsia="zh-CN"/>
              </w:rPr>
            </w:pPr>
            <w:r>
              <w:rPr>
                <w:rFonts w:hint="default" w:ascii="Times New Roman" w:hAnsi="Times New Roman"/>
                <w:sz w:val="28"/>
                <w:lang w:val="en-US" w:eastAsia="zh-CN"/>
              </w:rPr>
              <w:t>C层（基础）：核心动律模糊，扇绢控制力弱，节奏与音乐脱节，需强化单一元素分解训练。建议：分层侧重“动律-道具-情感”</w:t>
            </w:r>
            <w:r>
              <w:rPr>
                <w:rFonts w:hint="eastAsia" w:ascii="Times New Roman" w:hAnsi="Times New Roman"/>
                <w:sz w:val="28"/>
                <w:lang w:val="en-US" w:eastAsia="zh-CN"/>
              </w:rPr>
              <w:t>。</w:t>
            </w:r>
            <w:r>
              <w:rPr>
                <w:rFonts w:hint="default" w:ascii="Times New Roman" w:hAnsi="Times New Roman"/>
                <w:sz w:val="28"/>
                <w:lang w:val="en-US" w:eastAsia="zh-CN"/>
              </w:rPr>
              <w:t>A层精修风格细节，B层强化动作流畅性，C层夯实基础节奏与形体规范。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DE3A23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5D128E6E">
            <w:pPr>
              <w:jc w:val="left"/>
              <w:rPr>
                <w:rFonts w:hint="default" w:ascii="Times New Roman" w:hAnsi="Times New Roman"/>
                <w:sz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lang w:val="en-US" w:eastAsia="zh-CN"/>
              </w:rPr>
              <w:t>一、</w:t>
            </w:r>
            <w:r>
              <w:rPr>
                <w:rFonts w:hint="default" w:ascii="Times New Roman" w:hAnsi="Times New Roman"/>
                <w:sz w:val="28"/>
                <w:lang w:val="en-US" w:eastAsia="zh-CN"/>
              </w:rPr>
              <w:t>深入理解</w:t>
            </w:r>
            <w:r>
              <w:rPr>
                <w:rFonts w:hint="eastAsia" w:ascii="Times New Roman" w:hAnsi="Times New Roman"/>
                <w:sz w:val="28"/>
                <w:lang w:val="en-US" w:eastAsia="zh-CN"/>
              </w:rPr>
              <w:t>胶州</w:t>
            </w:r>
            <w:r>
              <w:rPr>
                <w:rFonts w:hint="default" w:ascii="Times New Roman" w:hAnsi="Times New Roman"/>
                <w:sz w:val="28"/>
                <w:lang w:val="en-US" w:eastAsia="zh-CN"/>
              </w:rPr>
              <w:t>的文化内涵、历史发展脉络，知晓不同时期</w:t>
            </w:r>
            <w:r>
              <w:rPr>
                <w:rFonts w:hint="eastAsia" w:ascii="Times New Roman" w:hAnsi="Times New Roman"/>
                <w:sz w:val="28"/>
                <w:lang w:val="en-US" w:eastAsia="zh-CN"/>
              </w:rPr>
              <w:t>胶州</w:t>
            </w:r>
            <w:r>
              <w:rPr>
                <w:rFonts w:hint="default" w:ascii="Times New Roman" w:hAnsi="Times New Roman"/>
                <w:sz w:val="28"/>
                <w:lang w:val="en-US" w:eastAsia="zh-CN"/>
              </w:rPr>
              <w:t>的风格特点与代表作品。</w:t>
            </w:r>
          </w:p>
          <w:p w14:paraId="63BE4737">
            <w:pPr>
              <w:jc w:val="left"/>
              <w:rPr>
                <w:rFonts w:hint="eastAsia" w:ascii="Times New Roman" w:hAnsi="Times New Roman"/>
                <w:sz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lang w:val="en-US" w:eastAsia="zh-CN"/>
              </w:rPr>
              <w:t>二、</w:t>
            </w:r>
            <w:r>
              <w:rPr>
                <w:rFonts w:hint="default" w:ascii="Times New Roman" w:hAnsi="Times New Roman"/>
                <w:sz w:val="28"/>
                <w:lang w:val="en-US" w:eastAsia="zh-CN"/>
              </w:rPr>
              <w:t>熟练掌握各类训练组合中的动作规格和要领，清楚动作运动轨迹、发力点和呼吸配合方式</w:t>
            </w:r>
            <w:r>
              <w:rPr>
                <w:rFonts w:hint="eastAsia" w:ascii="Times New Roman" w:hAnsi="Times New Roman"/>
                <w:sz w:val="28"/>
                <w:lang w:val="en-US" w:eastAsia="zh-CN"/>
              </w:rPr>
              <w:t>。。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4CFFDF9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1D1D6A78">
            <w:pPr>
              <w:jc w:val="left"/>
              <w:rPr>
                <w:rFonts w:hint="default" w:ascii="Times New Roman" w:hAnsi="Times New Roman"/>
                <w:sz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lang w:val="en-US" w:eastAsia="zh-CN"/>
              </w:rPr>
              <w:t>一、</w:t>
            </w:r>
            <w:r>
              <w:rPr>
                <w:rFonts w:hint="default" w:ascii="Times New Roman" w:hAnsi="Times New Roman"/>
                <w:sz w:val="28"/>
                <w:lang w:val="en-US" w:eastAsia="zh-CN"/>
              </w:rPr>
              <w:t xml:space="preserve">够更加自如地控制“碾、拧、抻、韧、扭”的动力特点，强化身体在流动中的“三道弯”曲线控制，实现舞蹈动作的舒展委婉、泼辣明快、柔韧利落。 </w:t>
            </w:r>
          </w:p>
          <w:p w14:paraId="5FE8106E">
            <w:pPr>
              <w:jc w:val="left"/>
              <w:rPr>
                <w:rFonts w:hint="eastAsia" w:ascii="Times New Roman" w:hAnsi="Times New Roman"/>
                <w:sz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lang w:val="en-US" w:eastAsia="zh-CN"/>
              </w:rPr>
              <w:t>二、</w:t>
            </w:r>
            <w:r>
              <w:rPr>
                <w:rFonts w:hint="default" w:ascii="Times New Roman" w:hAnsi="Times New Roman"/>
                <w:sz w:val="28"/>
                <w:lang w:val="en-US" w:eastAsia="zh-CN"/>
              </w:rPr>
              <w:t>能够根据不同的舞蹈风格和音乐特点，调整自己的表演风格和方式，展现出</w:t>
            </w:r>
            <w:r>
              <w:rPr>
                <w:rFonts w:hint="eastAsia" w:ascii="Times New Roman" w:hAnsi="Times New Roman"/>
                <w:sz w:val="28"/>
                <w:lang w:val="en-US" w:eastAsia="zh-CN"/>
              </w:rPr>
              <w:t>胶州秧歌</w:t>
            </w:r>
            <w:r>
              <w:rPr>
                <w:rFonts w:hint="default" w:ascii="Times New Roman" w:hAnsi="Times New Roman"/>
                <w:sz w:val="28"/>
                <w:lang w:val="en-US" w:eastAsia="zh-CN"/>
              </w:rPr>
              <w:t>独特的韵味和气质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50FEB9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376FB93F">
            <w:pPr>
              <w:numPr>
                <w:ilvl w:val="0"/>
                <w:numId w:val="1"/>
              </w:numPr>
              <w:jc w:val="left"/>
              <w:rPr>
                <w:rFonts w:hint="default" w:ascii="Times New Roman" w:hAnsi="Times New Roman"/>
                <w:sz w:val="28"/>
                <w:lang w:val="en-US" w:eastAsia="zh-CN"/>
              </w:rPr>
            </w:pPr>
            <w:r>
              <w:rPr>
                <w:rFonts w:hint="default" w:ascii="Times New Roman" w:hAnsi="Times New Roman"/>
                <w:sz w:val="28"/>
                <w:lang w:val="en-US" w:eastAsia="zh-CN"/>
              </w:rPr>
              <w:t>能够领略</w:t>
            </w:r>
            <w:r>
              <w:rPr>
                <w:rFonts w:hint="eastAsia" w:ascii="Times New Roman" w:hAnsi="Times New Roman"/>
                <w:sz w:val="28"/>
                <w:lang w:val="en-US" w:eastAsia="zh-CN"/>
              </w:rPr>
              <w:t>胶州</w:t>
            </w:r>
            <w:r>
              <w:rPr>
                <w:rFonts w:hint="default" w:ascii="Times New Roman" w:hAnsi="Times New Roman"/>
                <w:sz w:val="28"/>
                <w:lang w:val="en-US" w:eastAsia="zh-CN"/>
              </w:rPr>
              <w:t>的艺术魅力，形成正确的艺术审美观念。</w:t>
            </w:r>
            <w:r>
              <w:rPr>
                <w:rFonts w:hint="eastAsia" w:ascii="Times New Roman" w:hAnsi="Times New Roman"/>
                <w:sz w:val="28"/>
                <w:lang w:val="en-US" w:eastAsia="zh-CN"/>
              </w:rPr>
              <w:t>二、能够学会</w:t>
            </w:r>
            <w:r>
              <w:rPr>
                <w:rFonts w:hint="default" w:ascii="Times New Roman" w:hAnsi="Times New Roman"/>
                <w:sz w:val="28"/>
                <w:lang w:val="en-US" w:eastAsia="zh-CN"/>
              </w:rPr>
              <w:t>坚韧不拔、吃苦耐劳的意志品质，使其能够克服训练中的困难和挫折，保持积极向上的学习态度。</w:t>
            </w:r>
          </w:p>
          <w:p w14:paraId="6CD18CCB">
            <w:pPr>
              <w:numPr>
                <w:ilvl w:val="0"/>
                <w:numId w:val="0"/>
              </w:numPr>
              <w:jc w:val="left"/>
              <w:rPr>
                <w:rFonts w:hint="eastAsia" w:ascii="Times New Roman" w:hAnsi="Times New Roman"/>
                <w:sz w:val="28"/>
                <w:lang w:val="en-US" w:eastAsia="zh-CN"/>
              </w:rPr>
            </w:pPr>
          </w:p>
        </w:tc>
      </w:tr>
      <w:tr w14:paraId="2C776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</w:trPr>
        <w:tc>
          <w:tcPr>
            <w:tcW w:w="1525" w:type="dxa"/>
            <w:vMerge w:val="restart"/>
            <w:vAlign w:val="center"/>
          </w:tcPr>
          <w:p w14:paraId="721BFC6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考</w:t>
            </w:r>
          </w:p>
          <w:p w14:paraId="57DBFA51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核</w:t>
            </w:r>
          </w:p>
          <w:p w14:paraId="3202CBA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方</w:t>
            </w:r>
          </w:p>
          <w:p w14:paraId="2A665E9D">
            <w:pPr>
              <w:jc w:val="center"/>
              <w:rPr>
                <w:rFonts w:hint="eastAsia" w:ascii="Times New Roman" w:hAnsi="Times New Roman" w:eastAsia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式</w:t>
            </w:r>
          </w:p>
        </w:tc>
        <w:tc>
          <w:tcPr>
            <w:tcW w:w="993" w:type="dxa"/>
            <w:vAlign w:val="center"/>
          </w:tcPr>
          <w:p w14:paraId="73AC07D8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平时</w:t>
            </w:r>
          </w:p>
          <w:p w14:paraId="07E5FCEC">
            <w:pPr>
              <w:jc w:val="center"/>
              <w:rPr>
                <w:rFonts w:hint="default" w:ascii="Times New Roman" w:hAnsi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20%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5CACA0E4">
            <w:pPr>
              <w:widowControl w:val="0"/>
              <w:numPr>
                <w:ilvl w:val="0"/>
                <w:numId w:val="2"/>
              </w:numPr>
              <w:spacing w:line="360" w:lineRule="auto"/>
              <w:ind w:leftChars="0"/>
              <w:jc w:val="both"/>
              <w:rPr>
                <w:rFonts w:hint="default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考勤 2.作业</w:t>
            </w:r>
          </w:p>
        </w:tc>
      </w:tr>
      <w:tr w14:paraId="02068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</w:trPr>
        <w:tc>
          <w:tcPr>
            <w:tcW w:w="1525" w:type="dxa"/>
            <w:vMerge w:val="continue"/>
            <w:vAlign w:val="center"/>
          </w:tcPr>
          <w:p w14:paraId="3735235E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1F6EEC99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期中</w:t>
            </w:r>
          </w:p>
          <w:p w14:paraId="26CB4C0B">
            <w:pPr>
              <w:jc w:val="center"/>
              <w:rPr>
                <w:rFonts w:hint="default" w:ascii="Times New Roman" w:hAnsi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20%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26294739">
            <w:pPr>
              <w:widowControl w:val="0"/>
              <w:numPr>
                <w:ilvl w:val="0"/>
                <w:numId w:val="0"/>
              </w:numPr>
              <w:spacing w:line="360" w:lineRule="auto"/>
              <w:ind w:leftChars="0"/>
              <w:jc w:val="both"/>
              <w:rPr>
                <w:rFonts w:hint="default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期中考试成绩</w:t>
            </w:r>
          </w:p>
        </w:tc>
      </w:tr>
      <w:tr w14:paraId="4A6CA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</w:trPr>
        <w:tc>
          <w:tcPr>
            <w:tcW w:w="1525" w:type="dxa"/>
            <w:vMerge w:val="continue"/>
            <w:vAlign w:val="center"/>
          </w:tcPr>
          <w:p w14:paraId="3D0CAC91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35E578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期末</w:t>
            </w:r>
          </w:p>
          <w:p w14:paraId="6040CCED">
            <w:pPr>
              <w:jc w:val="center"/>
              <w:rPr>
                <w:rFonts w:hint="default" w:ascii="Times New Roman" w:hAnsi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60%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36F6CCAE">
            <w:pPr>
              <w:widowControl w:val="0"/>
              <w:numPr>
                <w:ilvl w:val="0"/>
                <w:numId w:val="0"/>
              </w:numPr>
              <w:spacing w:line="360" w:lineRule="auto"/>
              <w:ind w:leftChars="0"/>
              <w:jc w:val="both"/>
              <w:rPr>
                <w:rFonts w:hint="default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期末考试成绩</w:t>
            </w:r>
          </w:p>
        </w:tc>
      </w:tr>
    </w:tbl>
    <w:p w14:paraId="7F932FFC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第1周</w:t>
            </w:r>
          </w:p>
        </w:tc>
        <w:tc>
          <w:tcPr>
            <w:tcW w:w="3671" w:type="dxa"/>
            <w:vAlign w:val="center"/>
          </w:tcPr>
          <w:p w14:paraId="4FEA0D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山东胶州秧歌</w:t>
            </w:r>
          </w:p>
        </w:tc>
        <w:tc>
          <w:tcPr>
            <w:tcW w:w="3558" w:type="dxa"/>
            <w:vAlign w:val="center"/>
          </w:tcPr>
          <w:p w14:paraId="6108CF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碾步训练组合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第2周</w:t>
            </w:r>
          </w:p>
        </w:tc>
        <w:tc>
          <w:tcPr>
            <w:tcW w:w="3671" w:type="dxa"/>
            <w:vAlign w:val="center"/>
          </w:tcPr>
          <w:p w14:paraId="3A4A4E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山东胶州秧歌</w:t>
            </w:r>
          </w:p>
        </w:tc>
        <w:tc>
          <w:tcPr>
            <w:tcW w:w="3558" w:type="dxa"/>
            <w:vAlign w:val="center"/>
          </w:tcPr>
          <w:p w14:paraId="4FA440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碾步训练组合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第3周</w:t>
            </w:r>
          </w:p>
        </w:tc>
        <w:tc>
          <w:tcPr>
            <w:tcW w:w="3671" w:type="dxa"/>
            <w:vAlign w:val="center"/>
          </w:tcPr>
          <w:p w14:paraId="0F4C90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山东胶州秧歌</w:t>
            </w:r>
          </w:p>
        </w:tc>
        <w:tc>
          <w:tcPr>
            <w:tcW w:w="3558" w:type="dxa"/>
            <w:vAlign w:val="center"/>
          </w:tcPr>
          <w:p w14:paraId="0741E4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碾步训练组合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第4周</w:t>
            </w:r>
          </w:p>
        </w:tc>
        <w:tc>
          <w:tcPr>
            <w:tcW w:w="3671" w:type="dxa"/>
            <w:vAlign w:val="center"/>
          </w:tcPr>
          <w:p w14:paraId="3F1C94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山东胶州秧歌</w:t>
            </w:r>
          </w:p>
        </w:tc>
        <w:tc>
          <w:tcPr>
            <w:tcW w:w="3558" w:type="dxa"/>
            <w:vAlign w:val="center"/>
          </w:tcPr>
          <w:p w14:paraId="4676D8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倒丁字碾步训练组合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第5周</w:t>
            </w:r>
          </w:p>
        </w:tc>
        <w:tc>
          <w:tcPr>
            <w:tcW w:w="3671" w:type="dxa"/>
            <w:vAlign w:val="center"/>
          </w:tcPr>
          <w:p w14:paraId="26CE2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山东胶州秧歌</w:t>
            </w:r>
          </w:p>
        </w:tc>
        <w:tc>
          <w:tcPr>
            <w:tcW w:w="3558" w:type="dxa"/>
            <w:vAlign w:val="center"/>
          </w:tcPr>
          <w:p w14:paraId="4E186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倒丁字碾步训练组合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第6周</w:t>
            </w:r>
          </w:p>
        </w:tc>
        <w:tc>
          <w:tcPr>
            <w:tcW w:w="3671" w:type="dxa"/>
            <w:vAlign w:val="center"/>
          </w:tcPr>
          <w:p w14:paraId="726141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山东胶州秧歌</w:t>
            </w:r>
          </w:p>
        </w:tc>
        <w:tc>
          <w:tcPr>
            <w:tcW w:w="3558" w:type="dxa"/>
            <w:vAlign w:val="center"/>
          </w:tcPr>
          <w:p w14:paraId="1820F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倒丁字碾步训练组合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第7周</w:t>
            </w:r>
          </w:p>
        </w:tc>
        <w:tc>
          <w:tcPr>
            <w:tcW w:w="3671" w:type="dxa"/>
            <w:vAlign w:val="center"/>
          </w:tcPr>
          <w:p w14:paraId="22B31E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山东胶州秧歌</w:t>
            </w:r>
          </w:p>
        </w:tc>
        <w:tc>
          <w:tcPr>
            <w:tcW w:w="3558" w:type="dxa"/>
            <w:vAlign w:val="center"/>
          </w:tcPr>
          <w:p w14:paraId="4C9C0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慢扭步训练组合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第8周</w:t>
            </w:r>
          </w:p>
        </w:tc>
        <w:tc>
          <w:tcPr>
            <w:tcW w:w="3671" w:type="dxa"/>
            <w:vAlign w:val="center"/>
          </w:tcPr>
          <w:p w14:paraId="732DEC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山东胶州秧歌</w:t>
            </w:r>
          </w:p>
        </w:tc>
        <w:tc>
          <w:tcPr>
            <w:tcW w:w="3558" w:type="dxa"/>
            <w:vAlign w:val="center"/>
          </w:tcPr>
          <w:p w14:paraId="43C90D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慢扭步训练组合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第9周</w:t>
            </w:r>
          </w:p>
        </w:tc>
        <w:tc>
          <w:tcPr>
            <w:tcW w:w="3671" w:type="dxa"/>
            <w:vAlign w:val="center"/>
          </w:tcPr>
          <w:p w14:paraId="238684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山东胶州秧歌</w:t>
            </w:r>
          </w:p>
        </w:tc>
        <w:tc>
          <w:tcPr>
            <w:tcW w:w="3558" w:type="dxa"/>
            <w:vAlign w:val="center"/>
          </w:tcPr>
          <w:p w14:paraId="7AA72C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慢扭步训练组合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10周</w:t>
            </w:r>
          </w:p>
        </w:tc>
        <w:tc>
          <w:tcPr>
            <w:tcW w:w="3671" w:type="dxa"/>
            <w:vAlign w:val="center"/>
          </w:tcPr>
          <w:p w14:paraId="5E9A68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山东胶州秧歌</w:t>
            </w:r>
          </w:p>
        </w:tc>
        <w:tc>
          <w:tcPr>
            <w:tcW w:w="3558" w:type="dxa"/>
            <w:vAlign w:val="center"/>
          </w:tcPr>
          <w:p w14:paraId="64B080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慢扭步训练组合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第11周</w:t>
            </w:r>
          </w:p>
        </w:tc>
        <w:tc>
          <w:tcPr>
            <w:tcW w:w="3671" w:type="dxa"/>
            <w:vAlign w:val="center"/>
          </w:tcPr>
          <w:p w14:paraId="7F4FE1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五一假期</w:t>
            </w:r>
          </w:p>
        </w:tc>
        <w:tc>
          <w:tcPr>
            <w:tcW w:w="3558" w:type="dxa"/>
            <w:vAlign w:val="center"/>
          </w:tcPr>
          <w:p w14:paraId="3683B7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八字扇训练组合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第12周</w:t>
            </w:r>
          </w:p>
        </w:tc>
        <w:tc>
          <w:tcPr>
            <w:tcW w:w="3671" w:type="dxa"/>
            <w:vAlign w:val="center"/>
          </w:tcPr>
          <w:p w14:paraId="1E141A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  <w:tc>
          <w:tcPr>
            <w:tcW w:w="3558" w:type="dxa"/>
            <w:vAlign w:val="center"/>
          </w:tcPr>
          <w:p w14:paraId="044D5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八字扇训练组合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第13周</w:t>
            </w:r>
          </w:p>
        </w:tc>
        <w:tc>
          <w:tcPr>
            <w:tcW w:w="3671" w:type="dxa"/>
            <w:vAlign w:val="center"/>
          </w:tcPr>
          <w:p w14:paraId="1FCF55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山东胶州秧歌</w:t>
            </w:r>
          </w:p>
        </w:tc>
        <w:tc>
          <w:tcPr>
            <w:tcW w:w="3558" w:type="dxa"/>
            <w:vAlign w:val="center"/>
          </w:tcPr>
          <w:p w14:paraId="702235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八字扇训练组合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第14周</w:t>
            </w:r>
          </w:p>
        </w:tc>
        <w:tc>
          <w:tcPr>
            <w:tcW w:w="3671" w:type="dxa"/>
            <w:vAlign w:val="center"/>
          </w:tcPr>
          <w:p w14:paraId="2A2A1C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山东胶州秧歌</w:t>
            </w:r>
          </w:p>
        </w:tc>
        <w:tc>
          <w:tcPr>
            <w:tcW w:w="3558" w:type="dxa"/>
            <w:vAlign w:val="center"/>
          </w:tcPr>
          <w:p w14:paraId="6CDEF02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both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八字扇训练组合</w:t>
            </w:r>
          </w:p>
          <w:p w14:paraId="10E5F8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第15周</w:t>
            </w:r>
          </w:p>
        </w:tc>
        <w:tc>
          <w:tcPr>
            <w:tcW w:w="3671" w:type="dxa"/>
            <w:vAlign w:val="center"/>
          </w:tcPr>
          <w:p w14:paraId="38F6C3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山东胶州秧歌</w:t>
            </w:r>
          </w:p>
        </w:tc>
        <w:tc>
          <w:tcPr>
            <w:tcW w:w="3558" w:type="dxa"/>
            <w:vAlign w:val="center"/>
          </w:tcPr>
          <w:p w14:paraId="248C97C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both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扭子训练组合</w:t>
            </w:r>
          </w:p>
          <w:p w14:paraId="607537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第一16周</w:t>
            </w:r>
          </w:p>
        </w:tc>
        <w:tc>
          <w:tcPr>
            <w:tcW w:w="3671" w:type="dxa"/>
            <w:vAlign w:val="center"/>
          </w:tcPr>
          <w:p w14:paraId="01E4AE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山东胶州秧歌</w:t>
            </w:r>
          </w:p>
        </w:tc>
        <w:tc>
          <w:tcPr>
            <w:tcW w:w="3558" w:type="dxa"/>
            <w:vAlign w:val="center"/>
          </w:tcPr>
          <w:p w14:paraId="0820717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both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扭子训练组合</w:t>
            </w:r>
          </w:p>
          <w:p w14:paraId="565BF5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第17周</w:t>
            </w:r>
          </w:p>
        </w:tc>
        <w:tc>
          <w:tcPr>
            <w:tcW w:w="3671" w:type="dxa"/>
            <w:vAlign w:val="center"/>
          </w:tcPr>
          <w:p w14:paraId="5892C5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山东胶州秧歌</w:t>
            </w:r>
          </w:p>
        </w:tc>
        <w:tc>
          <w:tcPr>
            <w:tcW w:w="3558" w:type="dxa"/>
            <w:vAlign w:val="center"/>
          </w:tcPr>
          <w:p w14:paraId="1960B6C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both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扭子训练组合</w:t>
            </w:r>
          </w:p>
          <w:p w14:paraId="2C10AE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第18周</w:t>
            </w:r>
          </w:p>
        </w:tc>
        <w:tc>
          <w:tcPr>
            <w:tcW w:w="3671" w:type="dxa"/>
            <w:vAlign w:val="center"/>
          </w:tcPr>
          <w:p w14:paraId="53EBF6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山东胶州秧歌</w:t>
            </w:r>
          </w:p>
        </w:tc>
        <w:tc>
          <w:tcPr>
            <w:tcW w:w="3558" w:type="dxa"/>
            <w:vAlign w:val="center"/>
          </w:tcPr>
          <w:p w14:paraId="24FB2CB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both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扭子训练组合</w:t>
            </w:r>
          </w:p>
          <w:p w14:paraId="2B5822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</w:tbl>
    <w:p w14:paraId="411B5429">
      <w:pPr>
        <w:rPr>
          <w:rFonts w:hint="eastAsia"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556D5C"/>
    <w:multiLevelType w:val="singleLevel"/>
    <w:tmpl w:val="BA556D5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6879179"/>
    <w:multiLevelType w:val="singleLevel"/>
    <w:tmpl w:val="3687917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6D40A1"/>
    <w:rsid w:val="009152AC"/>
    <w:rsid w:val="00B02BB7"/>
    <w:rsid w:val="00F5669D"/>
    <w:rsid w:val="03C202D8"/>
    <w:rsid w:val="03FB03BA"/>
    <w:rsid w:val="04F13249"/>
    <w:rsid w:val="08422A5C"/>
    <w:rsid w:val="097C3D4B"/>
    <w:rsid w:val="0C7927C4"/>
    <w:rsid w:val="0DF01AE4"/>
    <w:rsid w:val="13A91BE1"/>
    <w:rsid w:val="1A147FD0"/>
    <w:rsid w:val="1AB07CF9"/>
    <w:rsid w:val="1B9413C8"/>
    <w:rsid w:val="1BEF3A6C"/>
    <w:rsid w:val="205B7915"/>
    <w:rsid w:val="21BE719F"/>
    <w:rsid w:val="22715FC0"/>
    <w:rsid w:val="22C5630B"/>
    <w:rsid w:val="23FA0237"/>
    <w:rsid w:val="23FF75FB"/>
    <w:rsid w:val="261F5D33"/>
    <w:rsid w:val="27FA0805"/>
    <w:rsid w:val="281F2A79"/>
    <w:rsid w:val="2CB713F8"/>
    <w:rsid w:val="30664145"/>
    <w:rsid w:val="31817949"/>
    <w:rsid w:val="31A56A8F"/>
    <w:rsid w:val="34420BF9"/>
    <w:rsid w:val="36FB00F6"/>
    <w:rsid w:val="374668BF"/>
    <w:rsid w:val="38044D88"/>
    <w:rsid w:val="38461B2E"/>
    <w:rsid w:val="38F17A02"/>
    <w:rsid w:val="39987E7E"/>
    <w:rsid w:val="3CBD0327"/>
    <w:rsid w:val="42042555"/>
    <w:rsid w:val="42162288"/>
    <w:rsid w:val="449325D5"/>
    <w:rsid w:val="484A762B"/>
    <w:rsid w:val="48A71E8C"/>
    <w:rsid w:val="4C672AA1"/>
    <w:rsid w:val="4E0833CC"/>
    <w:rsid w:val="4E63157B"/>
    <w:rsid w:val="4F0911AA"/>
    <w:rsid w:val="523862C6"/>
    <w:rsid w:val="539E3B68"/>
    <w:rsid w:val="54297BF9"/>
    <w:rsid w:val="55794BB0"/>
    <w:rsid w:val="56694C24"/>
    <w:rsid w:val="56C743BD"/>
    <w:rsid w:val="58501FD6"/>
    <w:rsid w:val="58F06F37"/>
    <w:rsid w:val="5D0336DD"/>
    <w:rsid w:val="5DEA6951"/>
    <w:rsid w:val="636C08FC"/>
    <w:rsid w:val="64813139"/>
    <w:rsid w:val="65FB5835"/>
    <w:rsid w:val="66650F64"/>
    <w:rsid w:val="683A01CF"/>
    <w:rsid w:val="6D505D9E"/>
    <w:rsid w:val="6EE1324C"/>
    <w:rsid w:val="6FA51132"/>
    <w:rsid w:val="70EC103F"/>
    <w:rsid w:val="72A76461"/>
    <w:rsid w:val="72D74F98"/>
    <w:rsid w:val="73526132"/>
    <w:rsid w:val="73BC418E"/>
    <w:rsid w:val="77C27FBE"/>
    <w:rsid w:val="78AE3039"/>
    <w:rsid w:val="7B5D1EB0"/>
    <w:rsid w:val="7CD73DE6"/>
    <w:rsid w:val="7E54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1250</Words>
  <Characters>1287</Characters>
  <Lines>2</Lines>
  <Paragraphs>1</Paragraphs>
  <TotalTime>9</TotalTime>
  <ScaleCrop>false</ScaleCrop>
  <LinksUpToDate>false</LinksUpToDate>
  <CharactersWithSpaces>1289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WPS_1522226578</cp:lastModifiedBy>
  <dcterms:modified xsi:type="dcterms:W3CDTF">2026-03-19T02:13:40Z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eyJoZGlkIjoiYzgwNTA4MDcxZjdhNmYyNTUzYjg2M2E3MGU0ODlmZGEiLCJ1c2VySWQiOiIzNTY5MjA3NDEifQ==</vt:lpwstr>
  </property>
  <property fmtid="{D5CDD505-2E9C-101B-9397-08002B2CF9AE}" pid="4" name="ICV">
    <vt:lpwstr>EB213CCE56294565AE41CCD7A948C2FD_13</vt:lpwstr>
  </property>
</Properties>
</file>