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2024-2025学年第二学期课程教学计划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语文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刘岳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25级舞蹈小班、戏曲小班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1A4B53F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围绕人教版七年级下册语文6个单元展开，含阅读、写作、文言文、综合性学习、名著导读、课外古诗词诵读六大模块。阅读涵盖人物传记、抒情散文、记叙文、科技文等文体；写作聚焦人物塑造、抒情、细节描写等6项专项训练；文言文掌握《孙权劝学》《木兰诗》等篇目实词虚词及翻译；完成《骆驼祥子》《海底两万里》整本书阅读；开展“天下国家”等3项综合性学习，积累12首课外古诗词。   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3DA7343D">
            <w:pPr>
              <w:spacing w:line="400" w:lineRule="exact"/>
              <w:ind w:firstLine="560" w:firstLineChars="200"/>
              <w:jc w:val="left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Times New Roman" w:hAnsi="Times New Roman"/>
                <w:sz w:val="28"/>
                <w:szCs w:val="28"/>
              </w:rPr>
              <w:t>学生已掌握七年级上册语文基础，具备初步阅读、文言积累和写作能力，对英雄传记、写景散文等内容兴趣较高。但存在明显薄弱点：抒情文本理解不深、说明文结构分析能力不足，写作素材单一且细节刻画欠缺，文言实词虚词积累和语法运用薄弱；部分学生自主学习能力较差，文本理解停于表面，学生间基础和学习兴趣存在分化，需分层教学引导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FC8C901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1. 掌握本册教材生字词音形义，积累成语、优美语句及12首课外古诗词，背诵默写指定文言文和诗词段落；2. 掌握常见文言实词、虚词含义，能借助注释翻译浅易文言文；3. 了解记叙文、说明文等文体特点，熟记名著《骆驼祥子》《海底两万里》核心情节与主题。  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A4F1E77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1. 提升现代文精读、略读能力，能分析人物形象、赏析写作手法，把握说明文说明顺序；2. 完成6次写作专项训练，能写出中心明确、细节丰富的记叙文和条理清晰的简单说明文；3. 具备初步的语文综合运用能力，能完成综合性学习实践任务，撰写简单读书笔记。  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ECD2C62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1. 感受家国情怀、凡人善举和传统文化魅力，培养爱国、友善、进取的品质，厚植文化自信；2. 激发语文学习兴趣，养成圈点勾画、勤于积累的良好学习习惯；3. 提升审美情趣，形成积极向上的人生态度，学会尊重多元文化。  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包含课堂表现（10%）、作业完成质量（15%）、早读及背诵打卡（5%）、综合性学习与名著阅读实践（10%）。  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以试卷形式考查前3单元内容，含基础知识、文言文阅读、现代文阅读、写作四大模块，侧重基础能力检测。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以试卷形式考查全册内容，题型全面且注重能力综合考查，同时结合名著阅读和综合性学习相关内容进行拓展检测。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3.13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第一单元·杰出人物（一）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/>
                <w:sz w:val="28"/>
                <w:szCs w:val="28"/>
              </w:rPr>
              <w:t>《邓稼先》《说和做——记闻一多先生言行片段》</w:t>
            </w:r>
          </w:p>
        </w:tc>
        <w:tc>
          <w:tcPr>
            <w:tcW w:w="3558" w:type="dxa"/>
            <w:vAlign w:val="center"/>
          </w:tcPr>
          <w:p w14:paraId="6108CF84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字词讲解、朗读训练、人物形象分析 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3.16-3.20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第一单元·杰出人物（二） 《回忆鲁迅先生（节选）》《孙权劝学》</w:t>
            </w:r>
          </w:p>
        </w:tc>
        <w:tc>
          <w:tcPr>
            <w:tcW w:w="3558" w:type="dxa"/>
            <w:vAlign w:val="center"/>
          </w:tcPr>
          <w:p w14:paraId="4FA4402C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文言基础、单元内容梳理、重点段落背诵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3.23-3.27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第一单元·写作与积累 写作《写出人物的精神》</w:t>
            </w:r>
          </w:p>
        </w:tc>
        <w:tc>
          <w:tcPr>
            <w:tcW w:w="3558" w:type="dxa"/>
            <w:vAlign w:val="center"/>
          </w:tcPr>
          <w:p w14:paraId="0741E416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指导与练笔，单元小测及讲评，课外古诗词前2首积累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3.30-4.3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第二单元·家国情怀（一） 《黄河颂》《老山界》</w:t>
            </w:r>
          </w:p>
        </w:tc>
        <w:tc>
          <w:tcPr>
            <w:tcW w:w="3558" w:type="dxa"/>
            <w:vAlign w:val="center"/>
          </w:tcPr>
          <w:p w14:paraId="4676D876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诵读训练、家国情怀感悟、抒情方法学习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4.7-4.10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第二单元·家国情怀（二） 《谁是最可爱的人》《木兰诗》</w:t>
            </w:r>
          </w:p>
        </w:tc>
        <w:tc>
          <w:tcPr>
            <w:tcW w:w="3558" w:type="dxa"/>
            <w:vAlign w:val="center"/>
          </w:tcPr>
          <w:p w14:paraId="4E186236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文言积累、诗词背诵，综合性学习《天下国家》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4.13-4.17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第二单元·写作与复习 写作《学习抒情》</w:t>
            </w:r>
          </w:p>
        </w:tc>
        <w:tc>
          <w:tcPr>
            <w:tcW w:w="3558" w:type="dxa"/>
            <w:vAlign w:val="center"/>
          </w:tcPr>
          <w:p w14:paraId="1820F6AB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指导与练笔，单元复习小测，课外古诗词后2首积累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4.20-4.24</w:t>
            </w:r>
          </w:p>
        </w:tc>
        <w:tc>
          <w:tcPr>
            <w:tcW w:w="3671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第三单元·凡人小事（一） 《阿长与〈山海经〉》《山地回忆》 </w:t>
            </w:r>
          </w:p>
        </w:tc>
        <w:tc>
          <w:tcPr>
            <w:tcW w:w="3558" w:type="dxa"/>
            <w:vAlign w:val="center"/>
          </w:tcPr>
          <w:p w14:paraId="4C9C0C16">
            <w:pPr>
              <w:spacing w:line="400" w:lineRule="exact"/>
              <w:jc w:val="left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记叙文阅读、细节描写分析 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4.27-4.30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第三单元·凡人小事（二） 《台阶》《卖油翁》</w:t>
            </w:r>
          </w:p>
        </w:tc>
        <w:tc>
          <w:tcPr>
            <w:tcW w:w="3558" w:type="dxa"/>
            <w:vAlign w:val="center"/>
          </w:tcPr>
          <w:p w14:paraId="43C90D0D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文言翻译、单元内容小结，名著《骆驼祥子》导读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5.6-5.8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第三单元·写作与期中复习 写作《抓住细节》</w:t>
            </w:r>
          </w:p>
        </w:tc>
        <w:tc>
          <w:tcPr>
            <w:tcW w:w="3558" w:type="dxa"/>
            <w:vAlign w:val="center"/>
          </w:tcPr>
          <w:p w14:paraId="7AA72CB9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指导与练笔，1-3单元期中系统复习，《骆驼祥子》阅读推进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shd w:val="clear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5.11-5.15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第四单元·修身正己（二） 《有为有不为》《短文两篇》</w:t>
            </w:r>
          </w:p>
        </w:tc>
        <w:tc>
          <w:tcPr>
            <w:tcW w:w="3558" w:type="dxa"/>
            <w:vAlign w:val="center"/>
          </w:tcPr>
          <w:p w14:paraId="64B08035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文言积累，写作《怎样选材》指导，综合性学习《孝亲敬老》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shd w:val="clear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5.18-5.22</w:t>
            </w:r>
          </w:p>
        </w:tc>
        <w:tc>
          <w:tcPr>
            <w:tcW w:w="3671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第五单元·自然哲思（一） 《井冈翠竹》《紫藤萝瀑布》，</w:t>
            </w:r>
          </w:p>
        </w:tc>
        <w:tc>
          <w:tcPr>
            <w:tcW w:w="3558" w:type="dxa"/>
            <w:vAlign w:val="center"/>
          </w:tcPr>
          <w:p w14:paraId="3683B791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写景状物阅读、借景抒情手法赏析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shd w:val="clear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5.25-5.29</w:t>
            </w:r>
          </w:p>
        </w:tc>
        <w:tc>
          <w:tcPr>
            <w:tcW w:w="3671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第五单元·自然哲思（二） 《外国诗二首》《古代诗歌五首》</w:t>
            </w:r>
          </w:p>
        </w:tc>
        <w:tc>
          <w:tcPr>
            <w:tcW w:w="3558" w:type="dxa"/>
            <w:vAlign w:val="center"/>
          </w:tcPr>
          <w:p w14:paraId="044D5C1E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诗词背诵，写作《语言要简明》指导，《钢铁是怎样炼成的》导读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shd w:val="clear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6.1-6.5</w:t>
            </w:r>
          </w:p>
        </w:tc>
        <w:tc>
          <w:tcPr>
            <w:tcW w:w="3671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第六单元·科技探索（一） 《太空一日》《“蛟龙”探海》</w:t>
            </w:r>
          </w:p>
        </w:tc>
        <w:tc>
          <w:tcPr>
            <w:tcW w:w="3558" w:type="dxa"/>
            <w:vAlign w:val="center"/>
          </w:tcPr>
          <w:p w14:paraId="702235DA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科技文阅读、信息提取方法学习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shd w:val="clear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6.8-6.12</w:t>
            </w:r>
          </w:p>
        </w:tc>
        <w:tc>
          <w:tcPr>
            <w:tcW w:w="3671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第六单元·科技探索（二） 《带上她的眼睛》《活板》</w:t>
            </w:r>
          </w:p>
        </w:tc>
        <w:tc>
          <w:tcPr>
            <w:tcW w:w="3558" w:type="dxa"/>
            <w:vAlign w:val="center"/>
          </w:tcPr>
          <w:p w14:paraId="2C81BC97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文言积累，写作《说明的顺序》指导，单元复习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shd w:val="clear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6.15-6.19</w:t>
            </w:r>
          </w:p>
        </w:tc>
        <w:tc>
          <w:tcPr>
            <w:tcW w:w="3671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名著与古诗词复习 《骆驼祥子》《钢铁是怎样炼成的》</w:t>
            </w:r>
          </w:p>
        </w:tc>
        <w:tc>
          <w:tcPr>
            <w:tcW w:w="3558" w:type="dxa"/>
            <w:vAlign w:val="center"/>
          </w:tcPr>
          <w:p w14:paraId="6DA68D1C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知识点梳理，全册课外古诗词背诵检测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shd w:val="clear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6.22-6.26</w:t>
            </w:r>
          </w:p>
        </w:tc>
        <w:tc>
          <w:tcPr>
            <w:tcW w:w="3671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期末系统复习（一）</w:t>
            </w:r>
          </w:p>
        </w:tc>
        <w:tc>
          <w:tcPr>
            <w:tcW w:w="3558" w:type="dxa"/>
            <w:vAlign w:val="center"/>
          </w:tcPr>
          <w:p w14:paraId="3D144D91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基础知识、文言文全册梳理与专项训练 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shd w:val="clear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6.29-7.3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期末系统复习（二） </w:t>
            </w:r>
          </w:p>
        </w:tc>
        <w:tc>
          <w:tcPr>
            <w:tcW w:w="3558" w:type="dxa"/>
            <w:vAlign w:val="center"/>
          </w:tcPr>
          <w:p w14:paraId="119F407C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现代文阅读技巧总结、写作专项突破，综合模拟检测 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shd w:val="clear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7.6-7.10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期末检测与学期总结 </w:t>
            </w:r>
          </w:p>
        </w:tc>
        <w:tc>
          <w:tcPr>
            <w:tcW w:w="3558" w:type="dxa"/>
            <w:vAlign w:val="center"/>
          </w:tcPr>
          <w:p w14:paraId="1E4EE141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期末考试，试卷讲评，本学期教学内容总结，学习方法指导 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vAlign w:val="center"/>
          </w:tcPr>
          <w:p w14:paraId="228619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D8519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4624BA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CB4AB3C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157F7BBC"/>
    <w:rsid w:val="288030C4"/>
    <w:rsid w:val="449325D5"/>
    <w:rsid w:val="6FA5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165</Words>
  <Characters>200</Characters>
  <Lines>2</Lines>
  <Paragraphs>1</Paragraphs>
  <TotalTime>6</TotalTime>
  <ScaleCrop>false</ScaleCrop>
  <LinksUpToDate>false</LinksUpToDate>
  <CharactersWithSpaces>200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大尾巴狐狸</cp:lastModifiedBy>
  <dcterms:modified xsi:type="dcterms:W3CDTF">2026-03-19T02:01:46Z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eyJoZGlkIjoiNWUyYjI1NzEzNzQ1ZWJiN2ViMThiNWFjODI0N2E5YTEiLCJ1c2VySWQiOiI1NjIxODA1MzMifQ==</vt:lpwstr>
  </property>
  <property fmtid="{D5CDD505-2E9C-101B-9397-08002B2CF9AE}" pid="4" name="ICV">
    <vt:lpwstr>3860A82C6469415F8435AEEF22CC0F23_12</vt:lpwstr>
  </property>
</Properties>
</file>