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高一年级学生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张元博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胡敬娟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普通高中教科书 语文 必修 下册：</w:t>
            </w:r>
            <w:bookmarkStart w:id="0" w:name="_GoBack"/>
            <w:bookmarkEnd w:id="0"/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一单元——八单元+古诗词诵读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DB92C72">
            <w:pPr>
              <w:spacing w:line="400" w:lineRule="exact"/>
              <w:jc w:val="center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高一下学期是高中语文学习的 “深化过渡阶段”，学生已初步适应高中语文的教学节奏和知识难度，但在 “从基础积累到能力迁移”“从被动接受 to 主动探究” 的转变中仍存在明显分化。整体呈现 “基础题型较稳、综合题型弱；知识记忆较牢、灵活运用差” 的特征：多数学生能掌握语文基础知识（如字音、字形、古诗文默写），但在文言文深度解读、议论文逻辑构建、文学作品鉴赏等综合能力模块表现参差不齐；部分学生已形成良好的语文学习习惯，而少数学生因</w:t>
            </w:r>
          </w:p>
          <w:p w14:paraId="3DA7343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方法不当、兴趣不足，出现学习动力下滑的情况。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0A6E173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语言基础知识​</w:t>
            </w:r>
          </w:p>
          <w:p w14:paraId="14AA8CCC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熟练掌握教材内重点字音、字形，准确辨析易混淆词语（含熟语），能规范书写现代常用规范汉字；​</w:t>
            </w:r>
          </w:p>
          <w:p w14:paraId="3B748B99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深化对病句类型（语序不当、搭配不当等）的理解，能精</w:t>
            </w:r>
          </w:p>
          <w:p w14:paraId="1FA0174F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准辨析并修改病句，掌握常见标点符号的正确用法；​</w:t>
            </w:r>
          </w:p>
          <w:p w14:paraId="5479A808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积累常见修辞手法（比喻、比拟、排比等）的特点与作用，</w:t>
            </w: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能识别并简要分析文本中的修辞运用。</w:t>
            </w:r>
          </w:p>
          <w:p w14:paraId="2BA52346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古诗文知识​</w:t>
            </w:r>
          </w:p>
          <w:p w14:paraId="7F954580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背诵并默写教材规定的古诗文名篇（占教材选文近半），准确识记名句名篇的关键字词；​</w:t>
            </w:r>
          </w:p>
          <w:p w14:paraId="7CCDF3A4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系统掌握常见文言实词（如多义实词、通假字）、虚词（“而、其、以、之” 等 18 个常见虚词）的意义与用法，理解词类活用、古今异义现象；​</w:t>
            </w:r>
          </w:p>
          <w:p w14:paraId="6F916F32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识别并掌握与现代汉语不同的特殊句式，能结合语境梳理文言文语法规律；​</w:t>
            </w:r>
          </w:p>
          <w:p w14:paraId="486F4E1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了解古诗文相关的古代文化常识（如礼仪制度、历史典故、文学流派），积累意象、意境、表达技巧（借景抒情、托物言志等）的基础概念。</w:t>
            </w:r>
          </w:p>
          <w:p w14:paraId="258B3E3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文本与文体知识​</w:t>
            </w:r>
          </w:p>
          <w:p w14:paraId="1D445D07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了解论述类文本（政论文、时评等）、文学类文本（散文、小说等）的基本特征与主要表达方式，掌握实用类文本（新闻、传记等）的文体要素；​</w:t>
            </w:r>
          </w:p>
          <w:p w14:paraId="44F9387B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熟悉议论文的基本结构（论点、论据、论证），明确记叙文、议论文、实用文的文体规范与写作要求；​</w:t>
            </w:r>
          </w:p>
          <w:p w14:paraId="3A78643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知晓教材中 “伟大的复兴”“青春激扬” 等人文主题相关的文本背景知识，了解革命文化、社会主义先进文化及国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Times New Roman" w:hAnsi="Times New Roman"/>
                <w:sz w:val="24"/>
                <w:szCs w:val="24"/>
              </w:rPr>
              <w:t>外优秀文化经典的创作背景。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5EB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阅读能力​</w:t>
            </w:r>
          </w:p>
          <w:p w14:paraId="010C0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文言文阅读：能借助注释、工具书准确翻译文言语句，筛选整合文中信息，归纳内容要点，概括中心意思，初步分析文言文的思想内涵</w:t>
            </w:r>
          </w:p>
          <w:p w14:paraId="535DB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与艺术特色；​</w:t>
            </w:r>
          </w:p>
          <w:p w14:paraId="010BD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现代文阅读：论述类文本：能快速把握文章论证结构，分析论点与论据的关系，识别论证方法，概括作者观点态度；</w:t>
            </w:r>
          </w:p>
          <w:p w14:paraId="6A2F7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文学类文本：能赏析作品的语言艺术与文学形象，领悟情感主旨，结合文本细节分析艺术表现力，尝试个性化解读；​</w:t>
            </w:r>
          </w:p>
          <w:p w14:paraId="0153B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实用类文本：能准确筛选整合信息，分析文本结构与语言特色，评</w:t>
            </w:r>
          </w:p>
          <w:p w14:paraId="77F45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价文本的社会功用与时代价值；​</w:t>
            </w:r>
          </w:p>
          <w:p w14:paraId="225FB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整本书阅读：能遵循 “阅读与研讨” 任务群要求，制定阅读计划，</w:t>
            </w:r>
          </w:p>
          <w:p w14:paraId="3C05F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梳理书籍核心内容，形成初步的阅读心得与探究方向。​</w:t>
            </w:r>
          </w:p>
          <w:p w14:paraId="67351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表达与写作能力​</w:t>
            </w:r>
          </w:p>
          <w:p w14:paraId="38E9C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口头表达：能参与课堂讨论，清晰、有条理地阐述个人观点，在合</w:t>
            </w:r>
          </w:p>
          <w:p w14:paraId="7E21E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作探究中准确传递思考成果，提升表达的逻辑性与感染力；​</w:t>
            </w:r>
          </w:p>
          <w:p w14:paraId="5BA44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写作能力：​</w:t>
            </w:r>
          </w:p>
          <w:p w14:paraId="319EF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记叙文：能围绕中心选材，运用细节描写、情感抒发等手法，写出立</w:t>
            </w:r>
          </w:p>
          <w:p w14:paraId="50D0A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意明确、结构完整、情感真挚的文章；​</w:t>
            </w:r>
          </w:p>
          <w:p w14:paraId="585E8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议论文：重点掌握 “论点鲜明、论据典型、论证清晰” 的写作要求，能运用举例、道理论证等多种方法，构建严谨的论证逻辑，提升语言</w:t>
            </w:r>
          </w:p>
          <w:p w14:paraId="11E5B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说服力；​</w:t>
            </w:r>
          </w:p>
          <w:p w14:paraId="02B04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实用文：能根据情境要求，写出格式规范、语言简明得体的短文（如</w:t>
            </w:r>
          </w:p>
          <w:p w14:paraId="60C87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书信、短评等）；​</w:t>
            </w:r>
          </w:p>
          <w:p w14:paraId="5BD06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读写结合：能借鉴教材范文的写作技巧与思路，将阅读积累转化为写</w:t>
            </w:r>
          </w:p>
          <w:p w14:paraId="3E50A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作素材，实现 “读什么写什么” 的能力迁移。​</w:t>
            </w:r>
          </w:p>
          <w:p w14:paraId="5135D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探究与创新能力​</w:t>
            </w:r>
          </w:p>
          <w:p w14:paraId="0F586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能结合文本内容与现实生活，对作品的意蕴、时代精神等进行初步</w:t>
            </w:r>
          </w:p>
          <w:p w14:paraId="0C242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探究，提出自己的见解；​</w:t>
            </w:r>
          </w:p>
          <w:p w14:paraId="481B1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运用历史唯物主义和辩证唯物主义分析外国经典作品，发展批判性</w:t>
            </w:r>
          </w:p>
          <w:p w14:paraId="03823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思维，提升文化鉴别力；​</w:t>
            </w:r>
          </w:p>
          <w:p w14:paraId="22077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能在 “梳理与探究” 任务中，自主整理知识体系（如文言知识、</w:t>
            </w:r>
          </w:p>
          <w:p w14:paraId="1A4F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阅读方法），形成个性化的学习成果。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1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BCF5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文化传承与理解​</w:t>
            </w:r>
          </w:p>
          <w:p w14:paraId="54004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通过学习中华优秀传统文化经典，增强文化自信与文化自觉，继承</w:t>
            </w:r>
          </w:p>
          <w:p w14:paraId="40DF4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热爱劳动、家国情怀等优良传统；​</w:t>
            </w:r>
          </w:p>
          <w:p w14:paraId="1364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研读革命文化作品（如《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与妻书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》）与社会主义先进文化作品（如袁隆平、屠呦呦相关篇目），弘扬革命精神与时代精神，树立正确的</w:t>
            </w:r>
          </w:p>
          <w:p w14:paraId="2ECD6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价值观；​</w:t>
            </w:r>
          </w:p>
          <w:p w14:paraId="3C1D4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了解中外优秀文化成果，尊重文化多样性，提升跨文化理解与交流</w:t>
            </w:r>
          </w:p>
          <w:p w14:paraId="18668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能力。​</w:t>
            </w:r>
          </w:p>
          <w:p w14:paraId="09475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思维发展与提升​</w:t>
            </w:r>
          </w:p>
          <w:p w14:paraId="43656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培养逻辑思维能力，在阅读中能分析文本的逻辑关系，在写作中构</w:t>
            </w:r>
          </w:p>
          <w:p w14:paraId="25022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建清晰的表达思路；​</w:t>
            </w:r>
          </w:p>
          <w:p w14:paraId="58DB8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提升形象思维与审美思维，能感受文学作品的审美魅力，领悟作品</w:t>
            </w:r>
          </w:p>
          <w:p w14:paraId="3665D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的人文内涵；​</w:t>
            </w:r>
          </w:p>
          <w:p w14:paraId="2C01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发展创新思维，在文本解读与写作中敢于表达个性化见解，突破思</w:t>
            </w:r>
          </w:p>
          <w:p w14:paraId="1C7BF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维定式。​</w:t>
            </w:r>
          </w:p>
          <w:p w14:paraId="138B6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审美鉴赏与创造​</w:t>
            </w:r>
          </w:p>
          <w:p w14:paraId="56CA6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能感受教材选文的 “文质兼美”，品味精彩的语言表达艺术，提升</w:t>
            </w:r>
          </w:p>
          <w:p w14:paraId="6722E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文学审美趣味；​</w:t>
            </w:r>
          </w:p>
          <w:p w14:paraId="2D70A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在写作与表达中，尝试运用审美技巧，增强作品的感染力与表现力；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形成正确审美取向，能对作品的价值判断与审美追求作出积极评价。</w:t>
            </w:r>
          </w:p>
          <w:p w14:paraId="35E87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责任担当与人格塑造​</w:t>
            </w:r>
          </w:p>
          <w:p w14:paraId="79E3F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结合 “青春激扬”“使命与抱负” 等人文主题，树立远大理想，</w:t>
            </w:r>
          </w:p>
          <w:p w14:paraId="24E6B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培养责任担当意识；​</w:t>
            </w:r>
          </w:p>
          <w:p w14:paraId="73AFF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通过文本学习体会劳动光荣、奋斗可贵的精神，养成求真务实、坚</w:t>
            </w:r>
          </w:p>
          <w:p w14:paraId="48052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持不懈的学习态度；​</w:t>
            </w:r>
          </w:p>
          <w:p w14:paraId="00735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增强对国家、民族的认同感与归属感，践行社会主义核心价值观，</w:t>
            </w:r>
          </w:p>
          <w:p w14:paraId="65213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实现 “以文化人、以文育人” 的素养提升。​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BE21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AA7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BE3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</w:tbl>
    <w:p w14:paraId="20EEED5B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子路、曾皙、冉有、公西华侍坐&amp;齐桓晋文之事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儒家思想；语录体、对话体特点比较；文言字词句；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庖丁解牛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道家思想；文言字词句；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烛之武退秦师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春秋史实概括；写人叙事手法（对比前两篇）；故事体现的理念；文言字词句；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鸿门宴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历史背景；写人叙事手法（对比前三）；文化常识；文言字词句；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窦娥冤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古代戏曲文体常识；人物、故事、主题；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雷雨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现代戏剧文体知识；人物、故事、主题；（可联系《窦》探究女性悲剧）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87D8355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青蒿素：人类征服疾病的一小步</w:t>
            </w:r>
          </w:p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&amp;说“木叶”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科学概念的理解；说理性文章写作特点；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在《人民报》创刊纪念会上的演说&amp;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在马克思墓前的讲话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整合筛选信息明确写作目的；演讲稿的文体特征；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谏逐客书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整合筛选信息明确写作目的；政论奏疏的构思、措辞、立足点、切入点；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祝福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林教头风雪山神庙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背景、人物、故事、主题；巩固小说文体解读能力；古代章回体小说文体特征拓展；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促织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背景；人物、故事、主题；文言字词句；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谏太宗十思疏&amp;答司马谏议书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疏通大意；识记字词句；思考魏征与王安石胸怀天下勇于担当；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阿房宫赋&amp;六国论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疏通大意；识记字词句；思考杜牧与苏洵借古讽今的用意；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古诗词诵读&amp;复习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背景介绍，大意阐释，熟读成诵；复习字词、文体、文化常识等；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6D5F0AC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D4C21F8"/>
    <w:rsid w:val="39995AAB"/>
    <w:rsid w:val="449325D5"/>
    <w:rsid w:val="4C260528"/>
    <w:rsid w:val="5269613F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2768</Words>
  <Characters>2943</Characters>
  <Lines>2</Lines>
  <Paragraphs>1</Paragraphs>
  <TotalTime>93</TotalTime>
  <ScaleCrop>false</ScaleCrop>
  <LinksUpToDate>false</LinksUpToDate>
  <CharactersWithSpaces>2971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WPS用户_17649736794</cp:lastModifiedBy>
  <dcterms:modified xsi:type="dcterms:W3CDTF">2026-03-19T02:04:30Z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eyJoZGlkIjoiNTFjNzUwOTNlZjZhZTIwODkzOGFmNTgwOTIwMjUwMzciLCJ1c2VySWQiOiI3OTk3MjgyMTkifQ==</vt:lpwstr>
  </property>
  <property fmtid="{D5CDD505-2E9C-101B-9397-08002B2CF9AE}" pid="4" name="ICV">
    <vt:lpwstr>72F0D8235EB840D9A610EFDA1CDB9A67_13</vt:lpwstr>
  </property>
</Properties>
</file>