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初中地理七上、七下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吉金平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2CEC04A0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A4837DF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本阶段课程涵盖两大知识板块，承担着从“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自然地理</w:t>
            </w:r>
            <w:r>
              <w:rPr>
                <w:rFonts w:hint="eastAsia" w:ascii="Times New Roman" w:hAnsi="Times New Roman"/>
                <w:sz w:val="28"/>
                <w:szCs w:val="28"/>
              </w:rPr>
              <w:t>”向“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世界地理</w:t>
            </w:r>
            <w:r>
              <w:rPr>
                <w:rFonts w:hint="eastAsia" w:ascii="Times New Roman" w:hAnsi="Times New Roman"/>
                <w:sz w:val="28"/>
                <w:szCs w:val="28"/>
              </w:rPr>
              <w:t>”递进的教学任务。</w:t>
            </w:r>
          </w:p>
          <w:p w14:paraId="4C90CFC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第一部分为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七年级下册收尾内容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，主要包括第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单元“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居民与文化</w:t>
            </w:r>
            <w:r>
              <w:rPr>
                <w:rFonts w:hint="eastAsia" w:ascii="Times New Roman" w:hAnsi="Times New Roman"/>
                <w:sz w:val="28"/>
                <w:szCs w:val="28"/>
              </w:rPr>
              <w:t>”（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包括人口与人种、城镇与乡村、多样的文化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和第六单元“发展与合作”。</w:t>
            </w:r>
            <w:r>
              <w:rPr>
                <w:rFonts w:hint="eastAsia" w:ascii="Times New Roman" w:hAnsi="Times New Roman"/>
                <w:sz w:val="28"/>
                <w:szCs w:val="28"/>
              </w:rPr>
              <w:t>本部分为七年级下册收尾，系统认识自然环境与人文特征，完善区域地理基础认知。</w:t>
            </w:r>
          </w:p>
          <w:p w14:paraId="748C594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第二部分为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七年级下册前半部分内容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，涵盖第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单元“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我们生活的大洲—亚洲</w:t>
            </w:r>
            <w:r>
              <w:rPr>
                <w:rFonts w:hint="eastAsia" w:ascii="Times New Roman" w:hAnsi="Times New Roman"/>
                <w:sz w:val="28"/>
                <w:szCs w:val="28"/>
              </w:rPr>
              <w:t>”（包括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自然环境和人文环境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第八单元“我们临近的地区和国家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”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（包括日本、东南亚、印度、俄罗斯）</w:t>
            </w:r>
            <w:r>
              <w:rPr>
                <w:rFonts w:hint="eastAsia" w:ascii="Times New Roman" w:hAnsi="Times New Roman"/>
                <w:sz w:val="28"/>
                <w:szCs w:val="28"/>
              </w:rPr>
              <w:t>和第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单元“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东半球其他的地区和国家</w:t>
            </w:r>
            <w:r>
              <w:rPr>
                <w:rFonts w:hint="eastAsia" w:ascii="Times New Roman" w:hAnsi="Times New Roman"/>
                <w:sz w:val="28"/>
                <w:szCs w:val="28"/>
              </w:rPr>
              <w:t>”（包括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西亚、欧洲西部、撒哈拉以南非洲、澳大利亚</w:t>
            </w:r>
            <w:r>
              <w:rPr>
                <w:rFonts w:hint="eastAsia" w:ascii="Times New Roman" w:hAnsi="Times New Roman"/>
                <w:sz w:val="28"/>
                <w:szCs w:val="28"/>
              </w:rPr>
              <w:t>）。本部分为七年级下册前半段内容，涵盖亚洲概况、邻近地区与国家及东半球其他区域，以大洲、地区、国家为线索，重点分析自然环境与人文地理特征。通过典型案例学习区域地理的基本思路与方法，培养区域认知、综合思维，为后续区域地理学习奠定扎实基础。</w:t>
            </w:r>
          </w:p>
          <w:p w14:paraId="6AC3155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160E3BF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B3AE8C3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阶段课程衔接自然地理与世界地理，涵盖七年级下册前后两部分核心内容，针对七年级学生展开教学。学生已具备基础自然地理知识，对天气、气候等简单地理现象有生活体验，对亚洲、日本等熟悉区域和国家有初步认知，具备简单的图文分析和归纳能力。</w:t>
            </w:r>
          </w:p>
          <w:p w14:paraId="75BC8F98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但学生知识体系较为零散，对气候类型分布、区域人文与自然环境的关联理解不深入，难以灵活运用区域地理学习方法分析不同地区差异。同时，学生抽象思维和综合思维较弱，对发展与合作、文化多样性等人文地理内容的理解较表面，缺乏辩证分析能力。</w:t>
            </w:r>
          </w:p>
          <w:p w14:paraId="44D6086A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此外，学生对陌生区域（如西亚、撒哈拉以南非洲）的地理特征了解较少，学习兴趣易受内容难度影响。教学需贴合学生认知，强化图文结合，通过典型案例引导学生构建知识体系，提升区域认知和综合思维能力。</w:t>
            </w:r>
          </w:p>
          <w:p w14:paraId="5BF841CA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0B16ED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zh-CN"/>
              </w:rPr>
              <w:t>明确第四单元天气与气候的降水变化规律、世界主要气候类型分布，第五单元人口与人种分布、城镇乡村差异及文化多样性，第六单元发展与合作的基本内涵。</w:t>
            </w:r>
          </w:p>
          <w:p w14:paraId="0FC8C901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zh-CN"/>
              </w:rPr>
              <w:t>熟练掌握亚洲的自然与人文环境特征，牢记日本、东南亚等国家和地区的地理概况，理解各区域自然环境与人文特征的内在关联。准确区分不同区域的地理差异，梳理区域地理的学习逻辑，完善区域地理知识体系，为后续学习奠定坚实的知识基础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7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330CD9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培养图文分析与归纳能力，能结合地图、资料分析气候类型分布、人口分布等地理现象的成因。</w:t>
            </w:r>
          </w:p>
          <w:p w14:paraId="0056DD8C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学会运用区域地理学习方法，结合典型案例分析不同国家和地区的地理特征，提升知识迁移能力。</w:t>
            </w:r>
          </w:p>
          <w:p w14:paraId="02838F3D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能辩证分析发展与合作、文化多样性等相关问题，增强综合思维与辩证分析能力。</w:t>
            </w:r>
          </w:p>
          <w:p w14:paraId="25030C85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学会自主梳理知识脉络，提升自主学习与合作探究能力，能清晰表达地理观点，规范呈现地理分析结果。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DE615B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E298F45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树立正确的区域认知，认识到世界地理的多样性，尊重不同国家和地区的文化差异，培养包容多元文化的意识。</w:t>
            </w:r>
          </w:p>
          <w:p w14:paraId="614EEF62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增强环境意识与可持续发展理念，理解自然环境与人类活动的相互影响，树立人地协调观。</w:t>
            </w:r>
          </w:p>
          <w:p w14:paraId="5FFD3508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通过了解不同国家的发展差异，培养全球视野与合作共赢的理念，激发对地理学科的学习兴趣，养成勤于思考、乐于探究的学习习惯，提升地理核心素养。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494265E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2502B38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FE2B0C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DC1CB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课堂表现：依据学生课堂参与度、探究活动贡献度、互动反馈质量等进行评价。</w:t>
            </w:r>
          </w:p>
          <w:p w14:paraId="20D8BE0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作业完成：包括基础练习题、图表分析题、实践报告等，从完成及时性、准确性、规范性三方面评分。</w:t>
            </w:r>
          </w:p>
          <w:p w14:paraId="0A024F4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u w:val="single" w:color="FFFFFF" w:themeColor="background1"/>
              </w:rPr>
              <w:t>期中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D766C3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1AA7B6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采用闭卷考试形式，考查第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四到第九</w:t>
            </w:r>
            <w:r>
              <w:rPr>
                <w:rFonts w:hint="eastAsia" w:ascii="Times New Roman" w:hAnsi="Times New Roman"/>
                <w:sz w:val="28"/>
                <w:szCs w:val="28"/>
              </w:rPr>
              <w:t>单元内容，题型包括选择题、综合题，侧重考查基础知识的掌握程度与基本分析能力，试卷难度系数控制在0.75左右。</w:t>
            </w:r>
          </w:p>
          <w:p w14:paraId="4D90843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786BFA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5F1C4C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采用闭卷考试形式，考查全册内容，题型涵盖选择题、填空题、综合题，注重考查知识体系的构建、综合思维的运用及理论联系实际的能力，试卷难度系数控制在0.7左右。</w:t>
            </w:r>
          </w:p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03C35D56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3.9-3.13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人口与人种</w:t>
            </w:r>
          </w:p>
        </w:tc>
        <w:tc>
          <w:tcPr>
            <w:tcW w:w="3558" w:type="dxa"/>
            <w:vAlign w:val="center"/>
          </w:tcPr>
          <w:p w14:paraId="5B8DAA15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世界人口数量的变化、世界人口的分布、世界不同的人种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3.16-3.20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城镇与乡村</w:t>
            </w:r>
          </w:p>
        </w:tc>
        <w:tc>
          <w:tcPr>
            <w:tcW w:w="3558" w:type="dxa"/>
            <w:vAlign w:val="center"/>
          </w:tcPr>
          <w:p w14:paraId="7AA517EA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乡村景观与城镇景观、城镇和乡村的变化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3.23-3.27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多样的文化</w:t>
            </w:r>
          </w:p>
        </w:tc>
        <w:tc>
          <w:tcPr>
            <w:tcW w:w="3558" w:type="dxa"/>
            <w:vAlign w:val="center"/>
          </w:tcPr>
          <w:p w14:paraId="44945028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不同的语言和宗教、不同的文化习俗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3.30-4.3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发展与合作</w:t>
            </w:r>
          </w:p>
        </w:tc>
        <w:tc>
          <w:tcPr>
            <w:tcW w:w="3558" w:type="dxa"/>
            <w:vAlign w:val="center"/>
          </w:tcPr>
          <w:p w14:paraId="42DD0AEA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不同国家发展水平差异、联系日益紧密的全球经济、国际合作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4.6-4.10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自然环境</w:t>
            </w:r>
          </w:p>
        </w:tc>
        <w:tc>
          <w:tcPr>
            <w:tcW w:w="3558" w:type="dxa"/>
            <w:vAlign w:val="center"/>
          </w:tcPr>
          <w:p w14:paraId="08C183C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世界第一大洲概况、地形河流特点、多样的气候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4.13-4.17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人文环境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1ED2D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人口最多的大洲、经济发展状况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4.20-4.24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D4BE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BEEDB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查漏补缺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4.27-5.1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DCB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ED3B6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检测掌握情况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5.4-5-8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4F1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日本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D7E81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自然资源概况、人口经济发展优势与现状、老龄化问题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5.11-5.15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F8D6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东南亚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5715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特殊的地理位置、自然资源概况、人口经济发展优势、城市分布特点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D490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21ABEF9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0EC39BE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5.18-5.22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25E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印度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0FB3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世界人口大国、自然资源概况、服务外包产业</w:t>
            </w:r>
          </w:p>
        </w:tc>
        <w:tc>
          <w:tcPr>
            <w:tcW w:w="498" w:type="dxa"/>
            <w:vAlign w:val="center"/>
          </w:tcPr>
          <w:p w14:paraId="4398F23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5.25-5.29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31CE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俄罗斯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2034F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世界面积最大的国家、自然资源概况（能源大国）、人口经济发展优势与现状、交通布局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6.1-6.5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E635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西亚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09208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三洲五海之地、自然资源概况（石油宝库）、人口经济发展优势与现状、匮乏的水资源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6.8-6.12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DC12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欧洲西部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A510C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发达国家集中的地区、自然资源概况、发达的畜牧业和旅游业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6.15-6.19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A5A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撒哈拉以南非洲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E444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热带草原广布、人口粮食与环境问题、快速发展的经济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6.22-6.26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B6F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澳大利亚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44596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独占一个大陆的国家、发达的养羊业、铁矿石资源丰富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6.29-7.3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721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AE77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查漏补缺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7.6-7.10</w:t>
            </w:r>
          </w:p>
        </w:tc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B0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FE134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检查掌握情况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0E4019C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652938"/>
    <w:multiLevelType w:val="singleLevel"/>
    <w:tmpl w:val="EE6529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96BD2F"/>
    <w:multiLevelType w:val="singleLevel"/>
    <w:tmpl w:val="0596BD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1BB886B"/>
    <w:multiLevelType w:val="singleLevel"/>
    <w:tmpl w:val="61BB88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41645D"/>
    <w:rsid w:val="07AA2823"/>
    <w:rsid w:val="0A087A42"/>
    <w:rsid w:val="0A335DC0"/>
    <w:rsid w:val="0C277EFD"/>
    <w:rsid w:val="0DE16873"/>
    <w:rsid w:val="10220EA1"/>
    <w:rsid w:val="1053332C"/>
    <w:rsid w:val="12413D84"/>
    <w:rsid w:val="163D0D06"/>
    <w:rsid w:val="1B650AE3"/>
    <w:rsid w:val="1C2E5379"/>
    <w:rsid w:val="1E4F15D7"/>
    <w:rsid w:val="22A73C56"/>
    <w:rsid w:val="29136805"/>
    <w:rsid w:val="29F205DF"/>
    <w:rsid w:val="29F51284"/>
    <w:rsid w:val="30AA2318"/>
    <w:rsid w:val="33A60D3C"/>
    <w:rsid w:val="36CA77B9"/>
    <w:rsid w:val="39934616"/>
    <w:rsid w:val="39995AAB"/>
    <w:rsid w:val="3B0B7552"/>
    <w:rsid w:val="3B3B31B7"/>
    <w:rsid w:val="3BBB7E54"/>
    <w:rsid w:val="3DD05E38"/>
    <w:rsid w:val="44050375"/>
    <w:rsid w:val="449325D5"/>
    <w:rsid w:val="46CF4BDA"/>
    <w:rsid w:val="4B0E25BF"/>
    <w:rsid w:val="4CDD5E7C"/>
    <w:rsid w:val="55BD2CEE"/>
    <w:rsid w:val="565E1CB5"/>
    <w:rsid w:val="56B45E9F"/>
    <w:rsid w:val="5C7B120D"/>
    <w:rsid w:val="60395667"/>
    <w:rsid w:val="63901E5D"/>
    <w:rsid w:val="68991C3F"/>
    <w:rsid w:val="689C68F2"/>
    <w:rsid w:val="6B1E7934"/>
    <w:rsid w:val="6EB32A89"/>
    <w:rsid w:val="6FA51132"/>
    <w:rsid w:val="704716DB"/>
    <w:rsid w:val="72712A3F"/>
    <w:rsid w:val="74D86DA5"/>
    <w:rsid w:val="7F9A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2079</Words>
  <Characters>2242</Characters>
  <Lines>2</Lines>
  <Paragraphs>1</Paragraphs>
  <TotalTime>3</TotalTime>
  <ScaleCrop>false</ScaleCrop>
  <LinksUpToDate>false</LinksUpToDate>
  <CharactersWithSpaces>2244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小吉</cp:lastModifiedBy>
  <dcterms:modified xsi:type="dcterms:W3CDTF">2026-03-17T08:04:24Z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eyJoZGlkIjoiNTdjNmUzOGE0ZDY0NmQzZDc3ODM0NTMzMTAwNWQ1MjciLCJ1c2VySWQiOiI1Nzc2NjEwNDcifQ==</vt:lpwstr>
  </property>
  <property fmtid="{D5CDD505-2E9C-101B-9397-08002B2CF9AE}" pid="4" name="ICV">
    <vt:lpwstr>4C3A23835540440D89E98E7C8043022C_13</vt:lpwstr>
  </property>
</Properties>
</file>