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2025-2026学年第二学期课程教学计划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历史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☑理论课□实践课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张荣</w:t>
            </w:r>
            <w:bookmarkStart w:id="0" w:name="_GoBack"/>
            <w:bookmarkEnd w:id="0"/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24级高考班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54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6AA1A1B6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第一单元 源远流长的中华文化</w:t>
            </w:r>
          </w:p>
          <w:p w14:paraId="7244D21B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第二单元 丰富多样的世界文化</w:t>
            </w:r>
          </w:p>
          <w:p w14:paraId="1E3D6D4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第三单元 人口迁徙、文化交融与认同</w:t>
            </w:r>
          </w:p>
          <w:p w14:paraId="28147FE7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第四单元 商路、贸易与文化交流</w:t>
            </w:r>
          </w:p>
          <w:p w14:paraId="0D16EB5A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第五单元 战争与文化交锋</w:t>
            </w:r>
          </w:p>
          <w:p w14:paraId="14274F01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第六单元 文化的传承与保护</w:t>
            </w:r>
          </w:p>
          <w:p w14:paraId="17995D2C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45B6D755">
            <w:p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1、</w:t>
            </w:r>
            <w:r>
              <w:rPr>
                <w:rFonts w:ascii="宋体" w:hAnsi="宋体" w:eastAsia="宋体" w:cs="宋体"/>
                <w:sz w:val="24"/>
              </w:rPr>
              <w:t>学生基础</w:t>
            </w:r>
          </w:p>
          <w:p w14:paraId="126FA2E3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学生通常已完成必修模块（如中外历史纲要）的学习，对基础历史脉络和重大事件有初步了解，但可能缺乏对文化交流与传播的专题性认知。</w:t>
            </w:r>
          </w:p>
          <w:p w14:paraId="3E0027A1">
            <w:p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部分学生可能对跨文化互动（如丝绸之路、宗教传播、科技交流等）的具体案例感兴趣，但需引导其从宏观视角分析影响。</w:t>
            </w:r>
          </w:p>
          <w:p w14:paraId="2D45D435">
            <w:pPr>
              <w:spacing w:line="400" w:lineRule="exac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</w:t>
            </w:r>
            <w:r>
              <w:rPr>
                <w:rFonts w:ascii="宋体" w:hAnsi="宋体" w:eastAsia="宋体" w:cs="宋体"/>
                <w:sz w:val="24"/>
              </w:rPr>
              <w:t>学习难点</w:t>
            </w:r>
          </w:p>
          <w:p w14:paraId="6AEAB551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概念理解：如“文化传播的载体”“文化融合与冲突”等抽象概念需结合具体案例（如佛教东传、西学东渐）进行解析。</w:t>
            </w:r>
          </w:p>
          <w:p w14:paraId="493AC9E1">
            <w:pPr>
              <w:spacing w:line="400" w:lineRule="exact"/>
              <w:ind w:firstLine="480" w:firstLineChars="200"/>
              <w:rPr>
                <w:rFonts w:ascii="宋体" w:hAnsi="宋体" w:eastAsia="宋体" w:cs="宋体"/>
                <w:sz w:val="24"/>
              </w:rPr>
            </w:pPr>
            <w:r>
              <w:rPr>
                <w:rFonts w:ascii="宋体" w:hAnsi="宋体" w:eastAsia="宋体" w:cs="宋体"/>
                <w:sz w:val="24"/>
              </w:rPr>
              <w:t>跨学科联系：需关联地理（传播路径）、政治（殖民扩张与文化输出）等学科知识，学生可能缺乏整合能力。</w:t>
            </w:r>
          </w:p>
          <w:p w14:paraId="3DA7343D">
            <w:pPr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1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6E6C92BC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理解核心概念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掌握“文化传播”“文化融合”“文化冲突”等基本概念，并能通过历史案例（如丝绸之路、佛教东传、殖民扩张中的文化输出）分析其表现形式。</w:t>
            </w:r>
          </w:p>
          <w:p w14:paraId="56463A2B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梳理历史脉络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了解不同时期（古代、近代、现代）全球文化交流的主要途径、载体（如商人、传教士、移民）及影响。</w:t>
            </w:r>
          </w:p>
          <w:p w14:paraId="0FC8C901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培养分析能力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学会从多角度（政治、经济、技术等）解释文化传播的动因，并比较不同文明的互动模式（如和平交流 vs. 强制同化）。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491F15B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史料实证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通过文献、文物、图像等史料，探究文化传播中的细节（如语言、艺术、科技的跨地域传播）。</w:t>
            </w:r>
          </w:p>
          <w:p w14:paraId="6DE4D871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跨学科联系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结合地理（传播路线）、社会学（文化适应）等学科方法，增强综合思维能力。</w:t>
            </w:r>
          </w:p>
          <w:p w14:paraId="1A4F1E77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批判性思维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辩证评价文化传播中的“中心-边缘”关系（如欧洲中心论）及本土文化的应对策略。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7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251E4BF7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多元文化观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认识文化交流对人类文明进步的推动作用，树立尊重文化多样性的意识。</w:t>
            </w:r>
          </w:p>
          <w:p w14:paraId="1654FCCE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文化自信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通过分析中华文化在全球化中的角色（如汉字文化圈、一带一路），增强民族认同感。</w:t>
            </w:r>
          </w:p>
          <w:p w14:paraId="5573158B">
            <w:pPr>
              <w:widowControl/>
              <w:spacing w:line="240" w:lineRule="atLeast"/>
              <w:jc w:val="left"/>
              <w:rPr>
                <w:rFonts w:ascii="宋体" w:hAnsi="宋体" w:eastAsia="宋体" w:cs="宋体"/>
                <w:bCs/>
                <w:color w:val="1F2329"/>
                <w:sz w:val="24"/>
              </w:rPr>
            </w:pPr>
            <w:r>
              <w:rPr>
                <w:rFonts w:ascii="宋体" w:hAnsi="宋体" w:eastAsia="宋体" w:cs="宋体"/>
                <w:b/>
                <w:bCs/>
                <w:color w:val="1F2329"/>
                <w:sz w:val="24"/>
              </w:rPr>
              <w:t>现实关怀</w:t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br w:type="textWrapping"/>
            </w:r>
            <w:r>
              <w:rPr>
                <w:rFonts w:ascii="宋体" w:hAnsi="宋体" w:eastAsia="宋体" w:cs="宋体"/>
                <w:bCs/>
                <w:color w:val="1F2329"/>
                <w:sz w:val="24"/>
              </w:rPr>
              <w:t>联系当代全球化中的文化冲突（如移民问题、数字鸿沟），反思历史经验的现实意义。</w:t>
            </w:r>
          </w:p>
          <w:p w14:paraId="6ECD2C62">
            <w:pPr>
              <w:widowControl/>
              <w:spacing w:line="240" w:lineRule="atLeast"/>
              <w:jc w:val="left"/>
              <w:rPr>
                <w:rFonts w:hint="eastAsia" w:ascii="宋体" w:hAnsi="宋体" w:eastAsia="宋体" w:cs="宋体"/>
                <w:bCs/>
                <w:color w:val="1F2329"/>
                <w:sz w:val="24"/>
              </w:rPr>
            </w:pP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作业加课堂表现、包括纪律遵守等情况。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8" w:hRule="atLeast"/>
        </w:trPr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期中考试成绩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color w:val="1F2329"/>
                <w:sz w:val="24"/>
              </w:rPr>
              <w:t>期末考试成绩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682"/>
        <w:gridCol w:w="3560"/>
        <w:gridCol w:w="485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682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560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485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3.9-3.15</w:t>
            </w:r>
          </w:p>
        </w:tc>
        <w:tc>
          <w:tcPr>
            <w:tcW w:w="3682" w:type="dxa"/>
            <w:vAlign w:val="center"/>
          </w:tcPr>
          <w:p w14:paraId="142AE5D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第一课 中华优秀传统文化的内涵与特点</w:t>
            </w:r>
          </w:p>
          <w:p w14:paraId="4FEA0D3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第二课 中华文化的世界意义</w:t>
            </w:r>
          </w:p>
        </w:tc>
        <w:tc>
          <w:tcPr>
            <w:tcW w:w="3560" w:type="dxa"/>
            <w:vAlign w:val="center"/>
          </w:tcPr>
          <w:p w14:paraId="08569C7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中华文化的发展历程</w:t>
            </w:r>
          </w:p>
          <w:p w14:paraId="3EE9AF1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中华优秀文化的内涵</w:t>
            </w:r>
          </w:p>
          <w:p w14:paraId="205BB18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中华优秀传统文化的特点和价值</w:t>
            </w:r>
          </w:p>
          <w:p w14:paraId="78B5767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中华文化在交流中发展</w:t>
            </w:r>
          </w:p>
          <w:p w14:paraId="4C39B75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中华文化的世界影响</w:t>
            </w:r>
          </w:p>
        </w:tc>
        <w:tc>
          <w:tcPr>
            <w:tcW w:w="485" w:type="dxa"/>
            <w:vAlign w:val="center"/>
          </w:tcPr>
          <w:p w14:paraId="2A0DD61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4073ECA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3.16-3.22</w:t>
            </w:r>
          </w:p>
        </w:tc>
        <w:tc>
          <w:tcPr>
            <w:tcW w:w="3682" w:type="dxa"/>
            <w:vAlign w:val="center"/>
          </w:tcPr>
          <w:p w14:paraId="06F2A72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第三课 古代西亚、非洲文化</w:t>
            </w:r>
          </w:p>
          <w:p w14:paraId="467A1ED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第四课 欧洲文化的形成</w:t>
            </w:r>
          </w:p>
        </w:tc>
        <w:tc>
          <w:tcPr>
            <w:tcW w:w="3560" w:type="dxa"/>
            <w:vAlign w:val="center"/>
          </w:tcPr>
          <w:p w14:paraId="644A8D6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古代西亚文化</w:t>
            </w:r>
          </w:p>
          <w:p w14:paraId="1B202CF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古代埃及文化</w:t>
            </w:r>
          </w:p>
          <w:p w14:paraId="41C057E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阿拉伯文化</w:t>
            </w:r>
          </w:p>
          <w:p w14:paraId="47654B8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古典希腊罗马文化</w:t>
            </w:r>
          </w:p>
          <w:p w14:paraId="6FB2EF7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中古西欧文化</w:t>
            </w:r>
          </w:p>
          <w:p w14:paraId="1BB972E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拜占庭和俄罗斯文化</w:t>
            </w:r>
          </w:p>
        </w:tc>
        <w:tc>
          <w:tcPr>
            <w:tcW w:w="485" w:type="dxa"/>
            <w:vAlign w:val="center"/>
          </w:tcPr>
          <w:p w14:paraId="6B3EBF4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3.23-3.29</w:t>
            </w:r>
          </w:p>
        </w:tc>
        <w:tc>
          <w:tcPr>
            <w:tcW w:w="3682" w:type="dxa"/>
            <w:vAlign w:val="center"/>
          </w:tcPr>
          <w:p w14:paraId="72CFC78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第五课 南亚、东亚与美洲的文化</w:t>
            </w:r>
          </w:p>
          <w:p w14:paraId="40F4702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第六课古代人类的迁徙和区域文化的形成</w:t>
            </w:r>
          </w:p>
        </w:tc>
        <w:tc>
          <w:tcPr>
            <w:tcW w:w="3560" w:type="dxa"/>
            <w:vAlign w:val="center"/>
          </w:tcPr>
          <w:p w14:paraId="7D2FC5F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古代印度文化</w:t>
            </w:r>
          </w:p>
          <w:p w14:paraId="4FD540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古代朝鲜与日本文化</w:t>
            </w:r>
          </w:p>
          <w:p w14:paraId="14EB3A9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美洲印第安文化</w:t>
            </w:r>
          </w:p>
          <w:p w14:paraId="2919767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印欧人的早期迁徙与区域文化的形成</w:t>
            </w:r>
          </w:p>
          <w:p w14:paraId="0741E416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亚欧游牧民族大迁徙对区域文化的影响</w:t>
            </w:r>
          </w:p>
        </w:tc>
        <w:tc>
          <w:tcPr>
            <w:tcW w:w="485" w:type="dxa"/>
            <w:vAlign w:val="center"/>
          </w:tcPr>
          <w:p w14:paraId="05D7C5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3.30-4.5</w:t>
            </w:r>
          </w:p>
        </w:tc>
        <w:tc>
          <w:tcPr>
            <w:tcW w:w="3682" w:type="dxa"/>
            <w:vAlign w:val="center"/>
          </w:tcPr>
          <w:p w14:paraId="293D40F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第七课 近代殖民活动和人口的跨地域转移</w:t>
            </w:r>
          </w:p>
          <w:p w14:paraId="7EA6A1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第八课 现代社会的移民和多元文化</w:t>
            </w:r>
          </w:p>
        </w:tc>
        <w:tc>
          <w:tcPr>
            <w:tcW w:w="3560" w:type="dxa"/>
            <w:vAlign w:val="center"/>
          </w:tcPr>
          <w:p w14:paraId="6A3EE1FF">
            <w:pPr>
              <w:spacing w:line="400" w:lineRule="exact"/>
              <w:rPr>
                <w:sz w:val="24"/>
              </w:rPr>
            </w:pPr>
          </w:p>
          <w:p w14:paraId="0054658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殖民扩张与美洲族群的变化</w:t>
            </w:r>
          </w:p>
          <w:p w14:paraId="20C7113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英国的殖民活动与大洋洲人口结构的改变</w:t>
            </w:r>
          </w:p>
          <w:p w14:paraId="392606F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华工与美洲、大洋洲的开发</w:t>
            </w:r>
          </w:p>
          <w:p w14:paraId="695A3CD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经济全球化和劳动力的全球流动</w:t>
            </w:r>
          </w:p>
          <w:p w14:paraId="7277C04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难民的困境和救助</w:t>
            </w:r>
          </w:p>
          <w:p w14:paraId="5EFF34F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移民社会的多源文化</w:t>
            </w:r>
          </w:p>
          <w:p w14:paraId="4676D876">
            <w:pPr>
              <w:spacing w:line="400" w:lineRule="exact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585B0FE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4.6-4.12</w:t>
            </w:r>
          </w:p>
        </w:tc>
        <w:tc>
          <w:tcPr>
            <w:tcW w:w="3682" w:type="dxa"/>
            <w:vAlign w:val="center"/>
          </w:tcPr>
          <w:p w14:paraId="26CE297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第九课 古代的商路、贸易与文化交流</w:t>
            </w:r>
          </w:p>
        </w:tc>
        <w:tc>
          <w:tcPr>
            <w:tcW w:w="3560" w:type="dxa"/>
            <w:vAlign w:val="center"/>
          </w:tcPr>
          <w:p w14:paraId="7F1BA26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丝绸之路</w:t>
            </w:r>
          </w:p>
          <w:p w14:paraId="189B788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欧亚大陆其他东西交通线</w:t>
            </w:r>
          </w:p>
          <w:p w14:paraId="444E86C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古代商道上的中西文化交流</w:t>
            </w:r>
          </w:p>
          <w:p w14:paraId="4E186236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187C98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4.13-4.19</w:t>
            </w:r>
          </w:p>
        </w:tc>
        <w:tc>
          <w:tcPr>
            <w:tcW w:w="3682" w:type="dxa"/>
            <w:vAlign w:val="center"/>
          </w:tcPr>
          <w:p w14:paraId="798A647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第十课 近代以来的世界贸易与文化交流的扩展</w:t>
            </w:r>
          </w:p>
          <w:p w14:paraId="52B0EF5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第十一课 古代战争与地域文化的演变</w:t>
            </w:r>
          </w:p>
        </w:tc>
        <w:tc>
          <w:tcPr>
            <w:tcW w:w="3560" w:type="dxa"/>
            <w:vAlign w:val="center"/>
          </w:tcPr>
          <w:p w14:paraId="1095280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全球贸易网的形成</w:t>
            </w:r>
          </w:p>
          <w:p w14:paraId="4454284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商品的世界性流动与文化交流的国际化</w:t>
            </w:r>
          </w:p>
          <w:p w14:paraId="7B121E6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亚历山大远征与希腊化时代</w:t>
            </w:r>
          </w:p>
          <w:p w14:paraId="1820F6A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蒙古西征与东西方交流</w:t>
            </w:r>
          </w:p>
        </w:tc>
        <w:tc>
          <w:tcPr>
            <w:tcW w:w="485" w:type="dxa"/>
            <w:vAlign w:val="center"/>
          </w:tcPr>
          <w:p w14:paraId="43A3C4C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4.20-4.26</w:t>
            </w:r>
          </w:p>
        </w:tc>
        <w:tc>
          <w:tcPr>
            <w:tcW w:w="3682" w:type="dxa"/>
            <w:vAlign w:val="center"/>
          </w:tcPr>
          <w:p w14:paraId="5846E1C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560" w:type="dxa"/>
            <w:vAlign w:val="center"/>
          </w:tcPr>
          <w:p w14:paraId="6ED0AEE4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485" w:type="dxa"/>
            <w:vAlign w:val="center"/>
          </w:tcPr>
          <w:p w14:paraId="19888E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4.27-5.3</w:t>
            </w:r>
          </w:p>
        </w:tc>
        <w:tc>
          <w:tcPr>
            <w:tcW w:w="3682" w:type="dxa"/>
            <w:vAlign w:val="center"/>
          </w:tcPr>
          <w:p w14:paraId="30F60F5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3560" w:type="dxa"/>
            <w:vAlign w:val="center"/>
          </w:tcPr>
          <w:p w14:paraId="7D1F388F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/>
                <w:sz w:val="24"/>
              </w:rPr>
              <w:t>期中考试</w:t>
            </w:r>
          </w:p>
        </w:tc>
        <w:tc>
          <w:tcPr>
            <w:tcW w:w="485" w:type="dxa"/>
            <w:vAlign w:val="center"/>
          </w:tcPr>
          <w:p w14:paraId="13067BD3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5.4-5.10</w:t>
            </w:r>
          </w:p>
        </w:tc>
        <w:tc>
          <w:tcPr>
            <w:tcW w:w="3682" w:type="dxa"/>
            <w:vAlign w:val="center"/>
          </w:tcPr>
          <w:p w14:paraId="22ED3F4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第十二课 近代战争与西方文化的扩张</w:t>
            </w:r>
          </w:p>
          <w:p w14:paraId="21DE89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第十三课 现代战争与不同文化的碰撞与交流</w:t>
            </w:r>
          </w:p>
        </w:tc>
        <w:tc>
          <w:tcPr>
            <w:tcW w:w="3560" w:type="dxa"/>
            <w:vAlign w:val="center"/>
          </w:tcPr>
          <w:p w14:paraId="71B9B4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独立战争后的美国文化与拉丁美洲文化</w:t>
            </w:r>
          </w:p>
          <w:p w14:paraId="3926A8A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拿破仑战争后欧洲文化的重构</w:t>
            </w:r>
          </w:p>
          <w:p w14:paraId="2BD267E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欧洲殖民者的文化侵略</w:t>
            </w:r>
          </w:p>
          <w:p w14:paraId="1F85AED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第一次世界大战与民族民主意识的觉醒</w:t>
            </w:r>
          </w:p>
          <w:p w14:paraId="08E0CE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第二次世界大战与殖民体系的瓦解</w:t>
            </w:r>
          </w:p>
          <w:p w14:paraId="19AD074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第二次世界大战后新兴民族国家的文化复兴</w:t>
            </w:r>
          </w:p>
        </w:tc>
        <w:tc>
          <w:tcPr>
            <w:tcW w:w="485" w:type="dxa"/>
            <w:vAlign w:val="center"/>
          </w:tcPr>
          <w:p w14:paraId="7A6BBC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5.11-5.17</w:t>
            </w:r>
          </w:p>
        </w:tc>
        <w:tc>
          <w:tcPr>
            <w:tcW w:w="3682" w:type="dxa"/>
            <w:vAlign w:val="center"/>
          </w:tcPr>
          <w:p w14:paraId="2A6600C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第十四课 文化传承的多种载体及其发展</w:t>
            </w:r>
          </w:p>
          <w:p w14:paraId="5E9A68B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第十五课 文化遗产：全人类共同的财富</w:t>
            </w:r>
          </w:p>
        </w:tc>
        <w:tc>
          <w:tcPr>
            <w:tcW w:w="3560" w:type="dxa"/>
            <w:vAlign w:val="center"/>
          </w:tcPr>
          <w:p w14:paraId="1E2BDF6E">
            <w:pPr>
              <w:spacing w:line="400" w:lineRule="exact"/>
              <w:jc w:val="center"/>
              <w:rPr>
                <w:sz w:val="24"/>
              </w:rPr>
            </w:pPr>
          </w:p>
          <w:p w14:paraId="477B8CB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学校教育的发展</w:t>
            </w:r>
          </w:p>
          <w:p w14:paraId="0CAFD2C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印刷书的诞生</w:t>
            </w:r>
          </w:p>
          <w:p w14:paraId="123D670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图书馆、博物馆的成长</w:t>
            </w:r>
          </w:p>
          <w:p w14:paraId="340087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文化遗产的保护与利用</w:t>
            </w:r>
          </w:p>
          <w:p w14:paraId="3683451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世界遗产公约的制定</w:t>
            </w:r>
          </w:p>
          <w:p w14:paraId="64B0803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各国的历史遗迹与文化遗产</w:t>
            </w:r>
          </w:p>
        </w:tc>
        <w:tc>
          <w:tcPr>
            <w:tcW w:w="485" w:type="dxa"/>
            <w:vAlign w:val="center"/>
          </w:tcPr>
          <w:p w14:paraId="62336C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5.18-5.24</w:t>
            </w:r>
          </w:p>
        </w:tc>
        <w:tc>
          <w:tcPr>
            <w:tcW w:w="3682" w:type="dxa"/>
            <w:vAlign w:val="center"/>
          </w:tcPr>
          <w:p w14:paraId="133E024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一轮复习纲要上</w:t>
            </w:r>
          </w:p>
          <w:p w14:paraId="7F4FE150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第一单 元从中华文明起源到秦汉大一统封建国家的建立与巩固</w:t>
            </w:r>
          </w:p>
        </w:tc>
        <w:tc>
          <w:tcPr>
            <w:tcW w:w="3560" w:type="dxa"/>
            <w:vAlign w:val="center"/>
          </w:tcPr>
          <w:p w14:paraId="1D81B3D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中华文明的起源与早期国家</w:t>
            </w:r>
          </w:p>
          <w:p w14:paraId="50F4CE1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诸侯纷争与变法运动</w:t>
            </w:r>
          </w:p>
          <w:p w14:paraId="5BBE14C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统一多民族封建国家的初步建立</w:t>
            </w:r>
          </w:p>
          <w:p w14:paraId="3683B79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西汉与东汉大一统国家的巩固</w:t>
            </w:r>
          </w:p>
        </w:tc>
        <w:tc>
          <w:tcPr>
            <w:tcW w:w="485" w:type="dxa"/>
            <w:vAlign w:val="center"/>
          </w:tcPr>
          <w:p w14:paraId="7626191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5.25-5.31</w:t>
            </w:r>
          </w:p>
        </w:tc>
        <w:tc>
          <w:tcPr>
            <w:tcW w:w="3682" w:type="dxa"/>
            <w:vAlign w:val="center"/>
          </w:tcPr>
          <w:p w14:paraId="1E141A9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第二单 元三国两晋南北朝时期的民族交融与隋唐大一统的发展</w:t>
            </w:r>
          </w:p>
        </w:tc>
        <w:tc>
          <w:tcPr>
            <w:tcW w:w="3560" w:type="dxa"/>
            <w:vAlign w:val="center"/>
          </w:tcPr>
          <w:p w14:paraId="65D34338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三国两晋南北朝时期的政权更迭和民族交融</w:t>
            </w:r>
          </w:p>
          <w:p w14:paraId="7740A7CD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隋唐盛世到五代十国</w:t>
            </w:r>
          </w:p>
          <w:p w14:paraId="727B6B3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制度的变化与创新</w:t>
            </w:r>
          </w:p>
          <w:p w14:paraId="701E7DEC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三国至隋唐时期的文化</w:t>
            </w:r>
          </w:p>
          <w:p w14:paraId="044D5C1E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26D39A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6.1-6.7</w:t>
            </w:r>
          </w:p>
        </w:tc>
        <w:tc>
          <w:tcPr>
            <w:tcW w:w="3682" w:type="dxa"/>
            <w:vAlign w:val="center"/>
          </w:tcPr>
          <w:p w14:paraId="0FD89D0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第三单元 辽夏金多民族政权的并立与元朝的统一</w:t>
            </w:r>
          </w:p>
        </w:tc>
        <w:tc>
          <w:tcPr>
            <w:tcW w:w="3560" w:type="dxa"/>
            <w:vAlign w:val="center"/>
          </w:tcPr>
          <w:p w14:paraId="4C3D5CC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两宋的政治和军事</w:t>
            </w:r>
          </w:p>
          <w:p w14:paraId="6C19184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辽夏金元的统治</w:t>
            </w:r>
          </w:p>
          <w:p w14:paraId="5B9797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辽夏金元的经济和社会</w:t>
            </w:r>
          </w:p>
          <w:p w14:paraId="3E4F0FF4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辽夏金元的文化</w:t>
            </w:r>
          </w:p>
        </w:tc>
        <w:tc>
          <w:tcPr>
            <w:tcW w:w="485" w:type="dxa"/>
            <w:vAlign w:val="center"/>
          </w:tcPr>
          <w:p w14:paraId="6B78EAD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6.8-6.14</w:t>
            </w:r>
          </w:p>
        </w:tc>
        <w:tc>
          <w:tcPr>
            <w:tcW w:w="3682" w:type="dxa"/>
            <w:vAlign w:val="center"/>
          </w:tcPr>
          <w:p w14:paraId="02F730D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第四单元 明清时期的中国版图的奠定与面临的挑战</w:t>
            </w:r>
          </w:p>
        </w:tc>
        <w:tc>
          <w:tcPr>
            <w:tcW w:w="3560" w:type="dxa"/>
            <w:vAlign w:val="center"/>
          </w:tcPr>
          <w:p w14:paraId="510B808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从明朝的建立到清朝统一</w:t>
            </w:r>
          </w:p>
          <w:p w14:paraId="70CF9DB3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清朝的鼎盛与危机</w:t>
            </w:r>
          </w:p>
          <w:p w14:paraId="5164636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明清经济与文化</w:t>
            </w:r>
          </w:p>
        </w:tc>
        <w:tc>
          <w:tcPr>
            <w:tcW w:w="485" w:type="dxa"/>
            <w:vAlign w:val="center"/>
          </w:tcPr>
          <w:p w14:paraId="082CBF5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6.15-6.21</w:t>
            </w:r>
          </w:p>
        </w:tc>
        <w:tc>
          <w:tcPr>
            <w:tcW w:w="3682" w:type="dxa"/>
            <w:vAlign w:val="center"/>
          </w:tcPr>
          <w:p w14:paraId="44ABC72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第五单元 明清时期的内忧外患与救亡图存</w:t>
            </w:r>
          </w:p>
        </w:tc>
        <w:tc>
          <w:tcPr>
            <w:tcW w:w="3560" w:type="dxa"/>
            <w:vAlign w:val="center"/>
          </w:tcPr>
          <w:p w14:paraId="1DC58152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鸦片战争</w:t>
            </w:r>
          </w:p>
          <w:p w14:paraId="652A409F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国家出路的探索与救亡图存</w:t>
            </w:r>
          </w:p>
          <w:p w14:paraId="4D9D3EF0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挽救民族危亡的斗争</w:t>
            </w:r>
          </w:p>
        </w:tc>
        <w:tc>
          <w:tcPr>
            <w:tcW w:w="485" w:type="dxa"/>
            <w:vAlign w:val="center"/>
          </w:tcPr>
          <w:p w14:paraId="298069E1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6.22-6.28</w:t>
            </w:r>
          </w:p>
        </w:tc>
        <w:tc>
          <w:tcPr>
            <w:tcW w:w="3682" w:type="dxa"/>
            <w:vAlign w:val="center"/>
          </w:tcPr>
          <w:p w14:paraId="4AC3F46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第六单元 辛亥革命与中华民国的建立</w:t>
            </w:r>
          </w:p>
        </w:tc>
        <w:tc>
          <w:tcPr>
            <w:tcW w:w="3560" w:type="dxa"/>
            <w:vAlign w:val="center"/>
          </w:tcPr>
          <w:p w14:paraId="4F8C9C0E">
            <w:pPr>
              <w:spacing w:line="400" w:lineRule="exact"/>
              <w:jc w:val="center"/>
              <w:rPr>
                <w:sz w:val="24"/>
              </w:rPr>
            </w:pPr>
          </w:p>
          <w:p w14:paraId="098B7D41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辛亥革命</w:t>
            </w:r>
          </w:p>
          <w:p w14:paraId="6DFDB067">
            <w:pPr>
              <w:spacing w:line="400" w:lineRule="exact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北洋军阀统治时期的政治经济与文化</w:t>
            </w:r>
          </w:p>
          <w:p w14:paraId="640D1083">
            <w:pPr>
              <w:spacing w:line="400" w:lineRule="exact"/>
              <w:jc w:val="center"/>
              <w:rPr>
                <w:sz w:val="24"/>
              </w:rPr>
            </w:pPr>
          </w:p>
        </w:tc>
        <w:tc>
          <w:tcPr>
            <w:tcW w:w="485" w:type="dxa"/>
            <w:vAlign w:val="center"/>
          </w:tcPr>
          <w:p w14:paraId="4EF076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6.29-7.5</w:t>
            </w:r>
          </w:p>
        </w:tc>
        <w:tc>
          <w:tcPr>
            <w:tcW w:w="3682" w:type="dxa"/>
            <w:vAlign w:val="center"/>
          </w:tcPr>
          <w:p w14:paraId="1ABCCDC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复习</w:t>
            </w:r>
          </w:p>
        </w:tc>
        <w:tc>
          <w:tcPr>
            <w:tcW w:w="3560" w:type="dxa"/>
            <w:vAlign w:val="center"/>
          </w:tcPr>
          <w:p w14:paraId="291B244A">
            <w:pPr>
              <w:spacing w:line="40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hint="eastAsia" w:ascii="Times New Roman" w:hAnsi="Times New Roman"/>
                <w:sz w:val="24"/>
              </w:rPr>
              <w:t>复习</w:t>
            </w:r>
          </w:p>
        </w:tc>
        <w:tc>
          <w:tcPr>
            <w:tcW w:w="485" w:type="dxa"/>
            <w:vAlign w:val="center"/>
          </w:tcPr>
          <w:p w14:paraId="257997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7.6-7.12</w:t>
            </w:r>
          </w:p>
        </w:tc>
        <w:tc>
          <w:tcPr>
            <w:tcW w:w="3682" w:type="dxa"/>
            <w:vAlign w:val="center"/>
          </w:tcPr>
          <w:p w14:paraId="10644D2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3560" w:type="dxa"/>
            <w:vAlign w:val="center"/>
          </w:tcPr>
          <w:p w14:paraId="34D61B8F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4"/>
              </w:rPr>
              <w:t>期末考试</w:t>
            </w:r>
          </w:p>
        </w:tc>
        <w:tc>
          <w:tcPr>
            <w:tcW w:w="485" w:type="dxa"/>
            <w:vAlign w:val="center"/>
          </w:tcPr>
          <w:p w14:paraId="53243F1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</w:tr>
    </w:tbl>
    <w:p w14:paraId="19FFC63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29613C"/>
    <w:rsid w:val="002A2FBB"/>
    <w:rsid w:val="0032366B"/>
    <w:rsid w:val="00331882"/>
    <w:rsid w:val="00366A28"/>
    <w:rsid w:val="004F713E"/>
    <w:rsid w:val="0057556B"/>
    <w:rsid w:val="005B1E69"/>
    <w:rsid w:val="006042C4"/>
    <w:rsid w:val="0067698F"/>
    <w:rsid w:val="006D40A1"/>
    <w:rsid w:val="00705E0A"/>
    <w:rsid w:val="00754173"/>
    <w:rsid w:val="0081698F"/>
    <w:rsid w:val="008E31FD"/>
    <w:rsid w:val="009152AC"/>
    <w:rsid w:val="00955AE0"/>
    <w:rsid w:val="00B02BB7"/>
    <w:rsid w:val="00CB66E7"/>
    <w:rsid w:val="00D4726C"/>
    <w:rsid w:val="00EB448E"/>
    <w:rsid w:val="00F5669D"/>
    <w:rsid w:val="01C70263"/>
    <w:rsid w:val="0B2F07C6"/>
    <w:rsid w:val="2A89180C"/>
    <w:rsid w:val="34C550F1"/>
    <w:rsid w:val="39995AAB"/>
    <w:rsid w:val="449325D5"/>
    <w:rsid w:val="45913CEB"/>
    <w:rsid w:val="655A5032"/>
    <w:rsid w:val="6FA51132"/>
    <w:rsid w:val="7D32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2013</Words>
  <Characters>2175</Characters>
  <Lines>184</Lines>
  <Paragraphs>226</Paragraphs>
  <TotalTime>113</TotalTime>
  <ScaleCrop>false</ScaleCrop>
  <LinksUpToDate>false</LinksUpToDate>
  <CharactersWithSpaces>2203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WPS_1725266740</cp:lastModifiedBy>
  <dcterms:modified xsi:type="dcterms:W3CDTF">2026-03-17T09:24:36Z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eyJoZGlkIjoiNTllNGM3NTFiYWNlZDY4ZWM0MWY3ODg2MWEzZGYwOTQiLCJ1c2VySWQiOiIxNjMwMTI4MzA5In0=</vt:lpwstr>
  </property>
  <property fmtid="{D5CDD505-2E9C-101B-9397-08002B2CF9AE}" pid="4" name="ICV">
    <vt:lpwstr>4310D5630FE24DC7816389D57ACAF151_13</vt:lpwstr>
  </property>
</Properties>
</file>