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77C842A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2025-2026学年第二学期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七年级历史课程教学计划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历史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bookmarkStart w:id="12" w:name="_GoBack"/>
            <w:bookmarkEnd w:id="12"/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刘言艳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25舞小+25戏小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34E96EC5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教学重点</w:t>
            </w:r>
          </w:p>
          <w:p w14:paraId="33735817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隋朝：统一的意义、大运河的开通、科举制的创立；</w:t>
            </w:r>
          </w:p>
          <w:p w14:paraId="3D5124EB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唐朝：贞观之治、开元盛世的形成原因、民族关系与对外交往； </w:t>
            </w:r>
            <w:r>
              <w:rPr>
                <w:rFonts w:hint="eastAsia" w:ascii="Times New Roman" w:hAnsi="Times New Roman"/>
                <w:sz w:val="28"/>
                <w:szCs w:val="28"/>
              </w:rPr>
              <w:t>3、</w:t>
            </w:r>
            <w:r>
              <w:rPr>
                <w:rFonts w:ascii="Times New Roman" w:hAnsi="Times New Roman"/>
                <w:sz w:val="28"/>
                <w:szCs w:val="28"/>
              </w:rPr>
              <w:t>宋元：民族政权并立局面、活字印刷术等四大发明的影响、经济重心南移；</w:t>
            </w:r>
          </w:p>
          <w:p w14:paraId="330229ED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明清：君主专制的强化、郑和下西洋、闭关锁国政策的影响。</w:t>
            </w:r>
          </w:p>
          <w:p w14:paraId="014C94F4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教学难点</w:t>
            </w:r>
          </w:p>
          <w:p w14:paraId="223B9B8A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辩证分析历史事件的影响（如大运河的利弊、闭关锁国的双重作用）；</w:t>
            </w:r>
          </w:p>
          <w:p w14:paraId="443C2DCF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理解制度演变的内在逻辑（如科举制取代九品中正制的必然性）； 3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认识历史发展的阶段性特征（如隋唐的繁荣开放、明清的繁盛与危机）；</w:t>
            </w:r>
          </w:p>
          <w:p w14:paraId="1A4B53FE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把握民族关系发展的主流（友好交往、民族交融）。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62C50765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知识基础</w:t>
            </w:r>
            <w:r>
              <w:rPr>
                <w:rFonts w:ascii="Times New Roman" w:hAnsi="Times New Roman"/>
                <w:sz w:val="28"/>
                <w:szCs w:val="28"/>
              </w:rPr>
              <w:t>：七年级学生通过上册学习，已初步掌握中国古代史先秦至南北朝的基本脉络，了解了统一国家建立、民族交融等核心主题，但对历史事件的深层因果关系、制度演变的逻辑理解仍较为薄弱。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认知特点</w:t>
            </w:r>
            <w:r>
              <w:rPr>
                <w:rFonts w:ascii="Times New Roman" w:hAnsi="Times New Roman"/>
                <w:sz w:val="28"/>
                <w:szCs w:val="28"/>
              </w:rPr>
              <w:t>：学生好奇心强，乐于参与情境探究、小组讨论等互动活动，具备基础的图文分析能力，但抽象思维和辩证思维尚在发展中，对复杂历史现象（如制度变革、朝代兴衰规律）的理解需要教师引导搭建框架。</w:t>
            </w:r>
          </w:p>
          <w:p w14:paraId="3BB99445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学习习惯</w:t>
            </w:r>
            <w:r>
              <w:rPr>
                <w:rFonts w:ascii="Times New Roman" w:hAnsi="Times New Roman"/>
                <w:sz w:val="28"/>
                <w:szCs w:val="28"/>
              </w:rPr>
              <w:t>：部分学生已形成课前预习、课后复习的习惯，但多数学生缺乏系统的知识梳理能力，对历史时间轴、史料解读等方法的运用不够熟练，需通过多样化教学活动培养。</w:t>
            </w:r>
          </w:p>
          <w:p w14:paraId="3DA7343D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潜在问题</w:t>
            </w:r>
            <w:r>
              <w:rPr>
                <w:rFonts w:ascii="Times New Roman" w:hAnsi="Times New Roman"/>
                <w:sz w:val="28"/>
                <w:szCs w:val="28"/>
              </w:rPr>
              <w:t>：容易混淆相似历史事件的时间、人物，对历史概念的精准把握不足，需通过对比教学、强化记忆等方式突破。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DBA5D52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掌握隋唐时期的起止时间、政权更迭，理解隋朝统一、唐朝盛世局面形成的原因及意义；</w:t>
            </w:r>
          </w:p>
          <w:p w14:paraId="52B5B7CE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识记大运河、科举制、三省六部制等重要制度和工程的核心内容、影响；</w:t>
            </w:r>
          </w:p>
          <w:p w14:paraId="6A3890F8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了解隋唐时期民族关系、对外交往的主要史实（如文成公主入藏、鉴真东渡等）；</w:t>
            </w:r>
          </w:p>
          <w:p w14:paraId="0366D3E7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4、</w:t>
            </w:r>
            <w:r>
              <w:rPr>
                <w:rFonts w:ascii="Times New Roman" w:hAnsi="Times New Roman"/>
                <w:sz w:val="28"/>
                <w:szCs w:val="28"/>
              </w:rPr>
              <w:t>认识宋元时期政权并立、民族政权并立到国家统一的历史进程，掌握活字印刷术、指南针等科技成就；</w:t>
            </w:r>
          </w:p>
          <w:p w14:paraId="628A3E72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梳理明清时期君主专制强化、对外政策演变、经济发展等关键史实，理解明清时期中国社会的发展趋势。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52C8BC9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通过分析史料、绘制历史时间轴、制作知识结构图，培养历史信息提取、归纳总结能力；</w:t>
            </w:r>
          </w:p>
          <w:p w14:paraId="19990577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2、</w:t>
            </w:r>
            <w:r>
              <w:rPr>
                <w:rFonts w:ascii="Times New Roman" w:hAnsi="Times New Roman"/>
                <w:sz w:val="28"/>
                <w:szCs w:val="28"/>
              </w:rPr>
              <w:t>运用辩证思维评价历史事件（如大运河的影响、科举制的利弊）和历史人物（如唐太宗、隋炀帝），提升全面看待历史的能力；</w:t>
            </w:r>
          </w:p>
          <w:p w14:paraId="5CB4CF97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通过小组合作探究、历史故事讲述等活动，增强语言表达、合作交流能力；</w:t>
            </w:r>
          </w:p>
          <w:p w14:paraId="273B61A4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结合历史地图分析地理环境对历史发展的影响，培养时空观念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BAB6679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认识国家统一、民族交融是历史发展的必然趋势，增强民族认同感和家国情怀；</w:t>
            </w:r>
          </w:p>
          <w:p w14:paraId="0E3BF584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2、</w:t>
            </w:r>
            <w:r>
              <w:rPr>
                <w:rFonts w:ascii="Times New Roman" w:hAnsi="Times New Roman"/>
                <w:sz w:val="28"/>
                <w:szCs w:val="28"/>
              </w:rPr>
              <w:t>感受中国古代科技文化的辉煌成就，培养文化自信和创新意识；</w:t>
            </w:r>
          </w:p>
          <w:p w14:paraId="002994B0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理解 “得民心者得天下”“与时俱进” 的历史规律，树立正确的历史观和价值观；</w:t>
            </w:r>
          </w:p>
          <w:p w14:paraId="6ECD2C62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培养尊重历史、敬畏传统的意识，增强责任感和使命感。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6FD6F74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课堂表现（</w:t>
            </w: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>%）</w:t>
            </w:r>
          </w:p>
          <w:p w14:paraId="5BE21B0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、</w:t>
            </w:r>
            <w:r>
              <w:rPr>
                <w:rFonts w:ascii="Times New Roman" w:hAnsi="Times New Roman"/>
                <w:sz w:val="28"/>
                <w:szCs w:val="28"/>
              </w:rPr>
              <w:t>作业完成（10%）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书面考试（闭卷），涵盖前半学期核心知识点，侧重基础题和中档题，考查学生对历史脉络、关键史实的掌握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书面考试（闭卷），全面考查本学期知识点，包含基础题、材料分析题、论述题，注重考查学生的史料解读、辩证分析和知识运用能力。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669"/>
        <w:gridCol w:w="3572"/>
        <w:gridCol w:w="3463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736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  <w:tblHeader/>
        </w:trPr>
        <w:tc>
          <w:tcPr>
            <w:tcW w:w="534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669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572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463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4" w:hRule="atLeast"/>
        </w:trPr>
        <w:tc>
          <w:tcPr>
            <w:tcW w:w="534" w:type="dxa"/>
            <w:vAlign w:val="center"/>
          </w:tcPr>
          <w:p w14:paraId="3A70C0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 w14:paraId="1CADBA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3.9-3.13</w:t>
            </w:r>
          </w:p>
        </w:tc>
        <w:tc>
          <w:tcPr>
            <w:tcW w:w="3572" w:type="dxa"/>
            <w:vAlign w:val="center"/>
          </w:tcPr>
          <w:p w14:paraId="35A7BF12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第1课 </w:t>
            </w:r>
            <w:r>
              <w:rPr>
                <w:rFonts w:ascii="Times New Roman" w:hAnsi="Times New Roman"/>
                <w:sz w:val="28"/>
                <w:szCs w:val="28"/>
              </w:rPr>
              <w:t>隋朝统一与灭亡</w:t>
            </w:r>
          </w:p>
          <w:p w14:paraId="4FEA0D30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第2课 唐朝建立与“贞观之治”</w:t>
            </w:r>
          </w:p>
        </w:tc>
        <w:tc>
          <w:tcPr>
            <w:tcW w:w="3463" w:type="dxa"/>
            <w:vAlign w:val="center"/>
          </w:tcPr>
          <w:p w14:paraId="10D48F3B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1隋的统一；2开通大运河；3开创科举取士制度；4隋朝的灭亡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。</w:t>
            </w:r>
          </w:p>
          <w:p w14:paraId="6108CF84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bookmarkStart w:id="0" w:name="OLE_LINK3"/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唐朝的建立</w:t>
            </w: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“贞观之治”；</w:t>
            </w: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武则天</w:t>
            </w:r>
            <w:r>
              <w:rPr>
                <w:rFonts w:hint="eastAsia" w:ascii="Times New Roman" w:hAnsi="Times New Roman"/>
                <w:sz w:val="28"/>
                <w:szCs w:val="28"/>
              </w:rPr>
              <w:t>的统治。</w:t>
            </w:r>
            <w:bookmarkEnd w:id="0"/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3D7DC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534" w:type="dxa"/>
            <w:vAlign w:val="center"/>
          </w:tcPr>
          <w:p w14:paraId="6107F4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9" w:type="dxa"/>
            <w:vAlign w:val="center"/>
          </w:tcPr>
          <w:p w14:paraId="094A77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3.16-3.20</w:t>
            </w:r>
          </w:p>
        </w:tc>
        <w:tc>
          <w:tcPr>
            <w:tcW w:w="3572" w:type="dxa"/>
            <w:vAlign w:val="center"/>
          </w:tcPr>
          <w:p w14:paraId="79E4C81F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bookmarkStart w:id="1" w:name="OLE_LINK4"/>
            <w:r>
              <w:rPr>
                <w:rFonts w:hint="eastAsia" w:ascii="Times New Roman" w:hAnsi="Times New Roman"/>
                <w:sz w:val="28"/>
                <w:szCs w:val="28"/>
              </w:rPr>
              <w:t>第3课 “开元盛世”与唐朝经济的繁荣</w:t>
            </w:r>
            <w:bookmarkEnd w:id="1"/>
            <w:r>
              <w:rPr>
                <w:rFonts w:hint="eastAsia" w:ascii="Times New Roman" w:hAnsi="Times New Roman"/>
                <w:sz w:val="28"/>
                <w:szCs w:val="28"/>
              </w:rPr>
              <w:t>；</w:t>
            </w:r>
          </w:p>
          <w:p w14:paraId="08DAAE81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bookmarkStart w:id="2" w:name="OLE_LINK5"/>
            <w:r>
              <w:rPr>
                <w:rFonts w:hint="eastAsia" w:ascii="Times New Roman" w:hAnsi="Times New Roman"/>
                <w:sz w:val="28"/>
                <w:szCs w:val="28"/>
              </w:rPr>
              <w:t>第4课 安史之乱与唐朝衰亡</w:t>
            </w:r>
            <w:bookmarkEnd w:id="2"/>
          </w:p>
        </w:tc>
        <w:tc>
          <w:tcPr>
            <w:tcW w:w="3463" w:type="dxa"/>
            <w:vAlign w:val="center"/>
          </w:tcPr>
          <w:p w14:paraId="43984453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1盛世局面的出现；2经济的繁荣；3国际大都市长安；</w:t>
            </w:r>
          </w:p>
          <w:p w14:paraId="48654BC0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1安史之乱；2黄巢起义与唐朝灭亡；3五代十国的更迭与分立。</w:t>
            </w:r>
          </w:p>
        </w:tc>
        <w:tc>
          <w:tcPr>
            <w:tcW w:w="498" w:type="dxa"/>
            <w:vAlign w:val="center"/>
          </w:tcPr>
          <w:p w14:paraId="7117EA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9" w:type="dxa"/>
            <w:vAlign w:val="center"/>
          </w:tcPr>
          <w:p w14:paraId="7683F3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3.23-3.27</w:t>
            </w:r>
          </w:p>
        </w:tc>
        <w:tc>
          <w:tcPr>
            <w:tcW w:w="3572" w:type="dxa"/>
            <w:vAlign w:val="center"/>
          </w:tcPr>
          <w:p w14:paraId="7FA2C12E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3" w:name="OLE_LINK6"/>
            <w:r>
              <w:rPr>
                <w:rFonts w:hint="eastAsia" w:ascii="Times New Roman" w:hAnsi="Times New Roman"/>
                <w:sz w:val="28"/>
                <w:szCs w:val="28"/>
              </w:rPr>
              <w:t>第5课 隋唐时期的民族交往与交融</w:t>
            </w:r>
          </w:p>
          <w:bookmarkEnd w:id="3"/>
          <w:p w14:paraId="3F1C946C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第6课 隋唐时期的中外文化交流</w:t>
            </w:r>
          </w:p>
        </w:tc>
        <w:tc>
          <w:tcPr>
            <w:tcW w:w="3463" w:type="dxa"/>
            <w:vAlign w:val="center"/>
          </w:tcPr>
          <w:p w14:paraId="105FDF8E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1文成公主入藏；2突厥；3回纥；4渤海和南诏。</w:t>
            </w:r>
          </w:p>
          <w:p w14:paraId="4676D876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1遣隋使和遣唐使；2鉴真东渡；3与新罗的交往；4玄奘西行5与东罗马帝国、大食的交往。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9" w:type="dxa"/>
            <w:vAlign w:val="center"/>
          </w:tcPr>
          <w:p w14:paraId="437627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3.30-4.3</w:t>
            </w:r>
          </w:p>
        </w:tc>
        <w:tc>
          <w:tcPr>
            <w:tcW w:w="3572" w:type="dxa"/>
            <w:vAlign w:val="center"/>
          </w:tcPr>
          <w:p w14:paraId="2FFBD66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4" w:name="OLE_LINK7"/>
            <w:r>
              <w:rPr>
                <w:rFonts w:hint="eastAsia" w:ascii="Times New Roman" w:hAnsi="Times New Roman"/>
                <w:sz w:val="28"/>
                <w:szCs w:val="28"/>
              </w:rPr>
              <w:t>第7课 隋唐时期的科技与文化</w:t>
            </w:r>
          </w:p>
          <w:bookmarkEnd w:id="4"/>
          <w:p w14:paraId="26CE2970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5" w:name="OLE_LINK8"/>
            <w:r>
              <w:rPr>
                <w:rFonts w:hint="eastAsia" w:ascii="Times New Roman" w:hAnsi="Times New Roman"/>
                <w:sz w:val="28"/>
                <w:szCs w:val="28"/>
              </w:rPr>
              <w:t>第8课 北宋的政治</w:t>
            </w:r>
            <w:bookmarkEnd w:id="5"/>
          </w:p>
        </w:tc>
        <w:tc>
          <w:tcPr>
            <w:tcW w:w="3463" w:type="dxa"/>
            <w:vAlign w:val="center"/>
          </w:tcPr>
          <w:p w14:paraId="58428E0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1雕版印刷术2天文学与医药学3唐朝的思想家4唐诗、书法与绘画5敦煌莫高窟。</w:t>
            </w:r>
          </w:p>
          <w:p w14:paraId="4E186236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1陈桥兵变和北宋的建立2中央集权的加强3王安石变法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34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69" w:type="dxa"/>
            <w:vAlign w:val="center"/>
          </w:tcPr>
          <w:p w14:paraId="33FC5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4.6-4.10</w:t>
            </w:r>
          </w:p>
        </w:tc>
        <w:tc>
          <w:tcPr>
            <w:tcW w:w="3572" w:type="dxa"/>
            <w:vAlign w:val="center"/>
          </w:tcPr>
          <w:p w14:paraId="726141A9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清明放假（周一公休）</w:t>
            </w:r>
          </w:p>
        </w:tc>
        <w:tc>
          <w:tcPr>
            <w:tcW w:w="3463" w:type="dxa"/>
            <w:vAlign w:val="center"/>
          </w:tcPr>
          <w:p w14:paraId="1820F6AB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69" w:type="dxa"/>
            <w:vAlign w:val="center"/>
          </w:tcPr>
          <w:p w14:paraId="00539C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4.13-4.17</w:t>
            </w:r>
          </w:p>
        </w:tc>
        <w:tc>
          <w:tcPr>
            <w:tcW w:w="3572" w:type="dxa"/>
            <w:vAlign w:val="center"/>
          </w:tcPr>
          <w:p w14:paraId="5D40DA52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6" w:name="OLE_LINK9"/>
            <w:r>
              <w:rPr>
                <w:rFonts w:hint="eastAsia" w:ascii="Times New Roman" w:hAnsi="Times New Roman"/>
                <w:sz w:val="28"/>
                <w:szCs w:val="28"/>
              </w:rPr>
              <w:t>第9课 辽、西夏与北宋并立</w:t>
            </w:r>
            <w:bookmarkEnd w:id="6"/>
          </w:p>
          <w:p w14:paraId="0B9ADB87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7" w:name="OLE_LINK10"/>
            <w:r>
              <w:rPr>
                <w:rFonts w:hint="eastAsia" w:ascii="Times New Roman" w:hAnsi="Times New Roman"/>
                <w:sz w:val="28"/>
                <w:szCs w:val="28"/>
              </w:rPr>
              <w:t>第10课 金与南宋对峙</w:t>
            </w:r>
            <w:bookmarkEnd w:id="7"/>
          </w:p>
          <w:p w14:paraId="22B31E3F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3" w:type="dxa"/>
            <w:vAlign w:val="center"/>
          </w:tcPr>
          <w:p w14:paraId="1945BEC6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1辽与西夏的建立2辽与北宋的和战3西夏与北宋的关系</w:t>
            </w:r>
          </w:p>
          <w:p w14:paraId="53E9DD18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1金的建立2金灭辽及北宋3岳飞抗金和南宋偏安</w:t>
            </w:r>
          </w:p>
          <w:p w14:paraId="4C9C0C16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19888ED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534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69" w:type="dxa"/>
            <w:vAlign w:val="center"/>
          </w:tcPr>
          <w:p w14:paraId="27A154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4.20-4.24</w:t>
            </w:r>
          </w:p>
        </w:tc>
        <w:tc>
          <w:tcPr>
            <w:tcW w:w="3572" w:type="dxa"/>
            <w:vAlign w:val="center"/>
          </w:tcPr>
          <w:p w14:paraId="364B941E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8" w:name="OLE_LINK11"/>
            <w:r>
              <w:rPr>
                <w:rFonts w:hint="eastAsia" w:ascii="Times New Roman" w:hAnsi="Times New Roman"/>
                <w:sz w:val="28"/>
                <w:szCs w:val="28"/>
              </w:rPr>
              <w:t>第11课 元朝的建立与统一</w:t>
            </w:r>
          </w:p>
          <w:bookmarkEnd w:id="8"/>
          <w:p w14:paraId="0C99D2C5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第12课 </w:t>
            </w:r>
            <w:bookmarkStart w:id="9" w:name="OLE_LINK1"/>
            <w:r>
              <w:rPr>
                <w:rFonts w:hint="eastAsia" w:ascii="Times New Roman" w:hAnsi="Times New Roman"/>
                <w:sz w:val="28"/>
                <w:szCs w:val="28"/>
              </w:rPr>
              <w:t>辽宋夏金元时期</w:t>
            </w:r>
            <w:bookmarkEnd w:id="9"/>
            <w:r>
              <w:rPr>
                <w:rFonts w:hint="eastAsia" w:ascii="Times New Roman" w:hAnsi="Times New Roman"/>
                <w:sz w:val="28"/>
                <w:szCs w:val="28"/>
              </w:rPr>
              <w:t>经济的繁荣</w:t>
            </w:r>
          </w:p>
          <w:p w14:paraId="732DEC2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3" w:type="dxa"/>
            <w:vAlign w:val="center"/>
          </w:tcPr>
          <w:p w14:paraId="77A3611E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1元朝的建立2元朝的统一3元朝的统治4元朝的民族交融</w:t>
            </w:r>
          </w:p>
          <w:p w14:paraId="43C90D0D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1农业的发展2手工业的兴盛3商业的繁荣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69" w:type="dxa"/>
            <w:vAlign w:val="center"/>
          </w:tcPr>
          <w:p w14:paraId="34B87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4.27-5.1</w:t>
            </w:r>
          </w:p>
        </w:tc>
        <w:tc>
          <w:tcPr>
            <w:tcW w:w="3572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期中考试</w:t>
            </w:r>
          </w:p>
        </w:tc>
        <w:tc>
          <w:tcPr>
            <w:tcW w:w="3463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69" w:type="dxa"/>
            <w:vAlign w:val="center"/>
          </w:tcPr>
          <w:p w14:paraId="4F933D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5.4-5.8</w:t>
            </w:r>
          </w:p>
        </w:tc>
        <w:tc>
          <w:tcPr>
            <w:tcW w:w="3572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五一劳动节（周一公休）</w:t>
            </w:r>
          </w:p>
        </w:tc>
        <w:tc>
          <w:tcPr>
            <w:tcW w:w="3463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69" w:type="dxa"/>
            <w:vAlign w:val="center"/>
          </w:tcPr>
          <w:p w14:paraId="78CA2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5.11-5.15</w:t>
            </w:r>
          </w:p>
        </w:tc>
        <w:tc>
          <w:tcPr>
            <w:tcW w:w="3572" w:type="dxa"/>
            <w:vAlign w:val="center"/>
          </w:tcPr>
          <w:p w14:paraId="43B5049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10" w:name="OLE_LINK12"/>
            <w:r>
              <w:rPr>
                <w:rFonts w:hint="eastAsia" w:ascii="Times New Roman" w:hAnsi="Times New Roman"/>
                <w:sz w:val="28"/>
                <w:szCs w:val="28"/>
              </w:rPr>
              <w:t xml:space="preserve">第13课 </w:t>
            </w:r>
            <w:bookmarkStart w:id="11" w:name="OLE_LINK2"/>
            <w:r>
              <w:rPr>
                <w:rFonts w:hint="eastAsia" w:ascii="Times New Roman" w:hAnsi="Times New Roman"/>
                <w:sz w:val="28"/>
                <w:szCs w:val="28"/>
              </w:rPr>
              <w:t>辽宋夏金元时期的</w:t>
            </w:r>
            <w:bookmarkEnd w:id="11"/>
            <w:r>
              <w:rPr>
                <w:rFonts w:hint="eastAsia" w:ascii="Times New Roman" w:hAnsi="Times New Roman"/>
                <w:sz w:val="28"/>
                <w:szCs w:val="28"/>
              </w:rPr>
              <w:t>对外交流</w:t>
            </w:r>
          </w:p>
          <w:bookmarkEnd w:id="10"/>
          <w:p w14:paraId="7F4FE150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第14课 辽宋夏金元时期的科技与文化</w:t>
            </w:r>
          </w:p>
        </w:tc>
        <w:tc>
          <w:tcPr>
            <w:tcW w:w="3463" w:type="dxa"/>
            <w:vAlign w:val="center"/>
          </w:tcPr>
          <w:p w14:paraId="40887EE9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1发达的中外交通2繁荣的海外贸易3密切的中外文化交往</w:t>
            </w:r>
          </w:p>
          <w:p w14:paraId="3683B79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1活字印刷术的发明2指南针、火药的应用3天文学的发展4理学5宋词和元曲6司马光和《资治通鉴》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69" w:type="dxa"/>
            <w:vAlign w:val="center"/>
          </w:tcPr>
          <w:p w14:paraId="0B10C9A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5.18-5.22</w:t>
            </w:r>
          </w:p>
        </w:tc>
        <w:tc>
          <w:tcPr>
            <w:tcW w:w="3572" w:type="dxa"/>
            <w:vAlign w:val="center"/>
          </w:tcPr>
          <w:p w14:paraId="6A3C9F00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第15课 明朝的统治</w:t>
            </w:r>
          </w:p>
          <w:p w14:paraId="1E141A9B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第16课 明朝的对外关系</w:t>
            </w:r>
          </w:p>
        </w:tc>
        <w:tc>
          <w:tcPr>
            <w:tcW w:w="3463" w:type="dxa"/>
            <w:vAlign w:val="center"/>
          </w:tcPr>
          <w:p w14:paraId="5C3DE3D5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1明朝的建立2强化皇权3科举考试的变化4民族关系</w:t>
            </w:r>
          </w:p>
          <w:p w14:paraId="044D5C1E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1郑和下西洋2戚继光抗倭3援朝战争4葡萄牙人攫取在澳门的租住权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69" w:type="dxa"/>
            <w:vAlign w:val="center"/>
          </w:tcPr>
          <w:p w14:paraId="11164E8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5.25-5.29</w:t>
            </w:r>
          </w:p>
        </w:tc>
        <w:tc>
          <w:tcPr>
            <w:tcW w:w="3572" w:type="dxa"/>
            <w:vAlign w:val="center"/>
          </w:tcPr>
          <w:p w14:paraId="1FCF55FB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第17课 明朝的灭亡和清朝的建立</w:t>
            </w:r>
          </w:p>
        </w:tc>
        <w:tc>
          <w:tcPr>
            <w:tcW w:w="3463" w:type="dxa"/>
            <w:vAlign w:val="center"/>
          </w:tcPr>
          <w:p w14:paraId="702235DA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1政治腐败与张居正改革2李自成起义推翻明朝3满洲兴起和清军入关4清朝对全国的统治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69" w:type="dxa"/>
            <w:vAlign w:val="center"/>
          </w:tcPr>
          <w:p w14:paraId="2798C0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6.1-6.5</w:t>
            </w:r>
          </w:p>
        </w:tc>
        <w:tc>
          <w:tcPr>
            <w:tcW w:w="3572" w:type="dxa"/>
            <w:vAlign w:val="center"/>
          </w:tcPr>
          <w:p w14:paraId="2A2A1C05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第18课 清朝的边疆治理</w:t>
            </w:r>
          </w:p>
        </w:tc>
        <w:tc>
          <w:tcPr>
            <w:tcW w:w="3463" w:type="dxa"/>
            <w:vAlign w:val="center"/>
          </w:tcPr>
          <w:p w14:paraId="2C81BC97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1郑成功收复台湾和清朝在台湾的建制2朝廷对西藏地方的有效管辖3巩固西北边疆4雅克萨之战5清朝的疆域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69" w:type="dxa"/>
            <w:vAlign w:val="center"/>
          </w:tcPr>
          <w:p w14:paraId="282BF22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6.8-6.12</w:t>
            </w:r>
          </w:p>
        </w:tc>
        <w:tc>
          <w:tcPr>
            <w:tcW w:w="3572" w:type="dxa"/>
            <w:vAlign w:val="center"/>
          </w:tcPr>
          <w:p w14:paraId="25D5311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第19课 清朝君主专制的强化</w:t>
            </w:r>
          </w:p>
          <w:p w14:paraId="38F6C313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第20课 明清时期社会经济的发展</w:t>
            </w:r>
          </w:p>
        </w:tc>
        <w:tc>
          <w:tcPr>
            <w:tcW w:w="3463" w:type="dxa"/>
            <w:vAlign w:val="center"/>
          </w:tcPr>
          <w:p w14:paraId="34370738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1军机处的设立2文字狱与文化专制政策3不断加剧的社会矛盾4闭关政策</w:t>
            </w:r>
          </w:p>
          <w:p w14:paraId="6DA68D1C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1农业生产的恢复和发展2手工业和商业的发展3人口的增长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669" w:type="dxa"/>
            <w:vAlign w:val="center"/>
          </w:tcPr>
          <w:p w14:paraId="3A9504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6.15-6.19</w:t>
            </w:r>
          </w:p>
        </w:tc>
        <w:tc>
          <w:tcPr>
            <w:tcW w:w="3572" w:type="dxa"/>
            <w:vAlign w:val="center"/>
          </w:tcPr>
          <w:p w14:paraId="01E4AED8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第21课 明清时期的科技与文化</w:t>
            </w:r>
          </w:p>
        </w:tc>
        <w:tc>
          <w:tcPr>
            <w:tcW w:w="3463" w:type="dxa"/>
            <w:vAlign w:val="center"/>
          </w:tcPr>
          <w:p w14:paraId="3D144D9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1科技名著2明长城和北京城3明清的思想家4小说和戏曲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669" w:type="dxa"/>
            <w:vAlign w:val="center"/>
          </w:tcPr>
          <w:p w14:paraId="1A8E1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6.22-6.26</w:t>
            </w:r>
          </w:p>
        </w:tc>
        <w:tc>
          <w:tcPr>
            <w:tcW w:w="3572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同步练习册讲解</w:t>
            </w:r>
          </w:p>
        </w:tc>
        <w:tc>
          <w:tcPr>
            <w:tcW w:w="3463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669" w:type="dxa"/>
            <w:vAlign w:val="center"/>
          </w:tcPr>
          <w:p w14:paraId="7ABD86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6.29-7.3</w:t>
            </w:r>
          </w:p>
        </w:tc>
        <w:tc>
          <w:tcPr>
            <w:tcW w:w="3572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期末复习</w:t>
            </w:r>
          </w:p>
        </w:tc>
        <w:tc>
          <w:tcPr>
            <w:tcW w:w="3463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4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669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7.6-7.10</w:t>
            </w:r>
          </w:p>
        </w:tc>
        <w:tc>
          <w:tcPr>
            <w:tcW w:w="3572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期末考试</w:t>
            </w:r>
          </w:p>
        </w:tc>
        <w:tc>
          <w:tcPr>
            <w:tcW w:w="3463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A1A149A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13E"/>
    <w:rsid w:val="00043100"/>
    <w:rsid w:val="0010401F"/>
    <w:rsid w:val="00124A96"/>
    <w:rsid w:val="00125A8E"/>
    <w:rsid w:val="001400F5"/>
    <w:rsid w:val="00146517"/>
    <w:rsid w:val="001A2F95"/>
    <w:rsid w:val="0025416F"/>
    <w:rsid w:val="00307A1A"/>
    <w:rsid w:val="00410550"/>
    <w:rsid w:val="0043283A"/>
    <w:rsid w:val="004F713E"/>
    <w:rsid w:val="005B1E69"/>
    <w:rsid w:val="006B3BD9"/>
    <w:rsid w:val="006D40A1"/>
    <w:rsid w:val="00705E0A"/>
    <w:rsid w:val="00745D7A"/>
    <w:rsid w:val="007E1F8B"/>
    <w:rsid w:val="0089503F"/>
    <w:rsid w:val="009152AC"/>
    <w:rsid w:val="00960B87"/>
    <w:rsid w:val="00A05578"/>
    <w:rsid w:val="00B02BB7"/>
    <w:rsid w:val="00BD7665"/>
    <w:rsid w:val="00C0185F"/>
    <w:rsid w:val="00C0195B"/>
    <w:rsid w:val="00CA2F55"/>
    <w:rsid w:val="00CE6D44"/>
    <w:rsid w:val="00CE772D"/>
    <w:rsid w:val="00D972E7"/>
    <w:rsid w:val="00DA27F5"/>
    <w:rsid w:val="00DF4C7C"/>
    <w:rsid w:val="00E025D4"/>
    <w:rsid w:val="00F1743A"/>
    <w:rsid w:val="00F5669D"/>
    <w:rsid w:val="00F930CF"/>
    <w:rsid w:val="00FF5C79"/>
    <w:rsid w:val="1D9A6944"/>
    <w:rsid w:val="20826DE0"/>
    <w:rsid w:val="39995AAB"/>
    <w:rsid w:val="449325D5"/>
    <w:rsid w:val="6D923CFA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1381</Words>
  <Characters>1396</Characters>
  <Lines>126</Lines>
  <Paragraphs>120</Paragraphs>
  <TotalTime>0</TotalTime>
  <ScaleCrop>false</ScaleCrop>
  <LinksUpToDate>false</LinksUpToDate>
  <CharactersWithSpaces>2657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2026-03-01T09:53:00Z</dcterms:created>
  <dc:creator>dell</dc:creator>
  <cp:lastModifiedBy>Administrator</cp:lastModifiedBy>
  <dcterms:modified xsi:type="dcterms:W3CDTF">2026-03-18T00:23:28Z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TemplateDocerSaveRecord">
    <vt:lpwstr>eyJoZGlkIjoiMTIwNGYzMmIyMDc5MjhiZTJhZGQzZDJmMzUzNjE3MTQiLCJ1c2VySWQiOiIxMzQwMTY3MTY1In0=</vt:lpwstr>
  </property>
  <property fmtid="{D5CDD505-2E9C-101B-9397-08002B2CF9AE}" pid="4" name="ICV">
    <vt:lpwstr>B4182331348D4EDABD1918AE43685EBB_13</vt:lpwstr>
  </property>
</Properties>
</file>