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刘文文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25舞大三班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5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CE19EE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围绕古典舞剧目《梅砺香》展开系统化教学，总时长18周、每周4学时，共计72学时，以“文化认知—元素夯实—分段教学—整体合成—舞台呈现”为核心路径，循序渐进完成剧目教学与表演提升。教学全程以取自“梅花香自苦寒来”，以拟人化手法借冬梅喻人，融合长穗剑（约110cm长穗），展现梅花柔美的姿态与凌寒傲骨，传递体育人坚韧拼搏的精神。从基础动作元素、段落分解学习、技巧突破训练、音乐节奏配合、队形调度规范，到全剧串联打磨、情感意境表达、舞台表演实践，层层递进开展教学。</w:t>
            </w:r>
          </w:p>
          <w:p w14:paraId="5224B995">
            <w:pPr>
              <w:spacing w:line="400" w:lineRule="exact"/>
              <w:ind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舞蹈剧目《梅砺香》以 “宝剑锋从磨砺出，梅花香自苦寒来” 为主题，融合中国古典舞与武术长穗剑，教学内容围绕舞武结合、形神兼备展开，主要包括剧目背景与风格定位、古典舞基础身韵训练、腰腿软开、步伐重心等基本功，长穗剑的刺、劈、撩、挂、云剑、腕花等基本剑法与穗法控制，强调身剑合一、剑穗不缠绕；同时进行剧目分段动作拆解、古典舞技巧与剑舞技巧的整合训练，以及群舞队形调度、音乐节奏卡点、舞台走位练习；还注重情感与表演教学，通过眼神、表情、气息运用塑造梅花凌霜傲雪、坚韧内敛的气质，最终通过分阶段教学完成从基础铺垫、分段学习、合成排练到舞台实践与成品打磨，实现技术、队形、情感与艺术呈现的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8"/>
                <w:szCs w:val="28"/>
                <w:lang w:val="en-US" w:eastAsia="zh-CN" w:bidi="ar"/>
              </w:rPr>
              <w:t>一。</w:t>
            </w:r>
          </w:p>
          <w:p w14:paraId="316D009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5BED81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本课程授课对象为25级3+2贯通培养学时，她们具备一定民族民间舞基础，已基本掌握基本身韵、手眼身法步及简单舞蹈组合，身体协调性、节奏感与模仿能力处于中等偏上水平。</w:t>
            </w:r>
          </w:p>
          <w:p w14:paraId="6E240DCA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学生对古典舞审美有初步认知，但在剧目情感表达、队形调度精准度、群舞配合默契度、古典舞韵味把控上存在不足；部分学生动作规范性、舞台表现力较弱，对大型群舞的整体性与画面感理解不够深入。</w:t>
            </w:r>
          </w:p>
          <w:p w14:paraId="05E952A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针对以上特点，教学中注重循序渐进、分解教学，强化基本功与剧目融合，突出情感与技巧统一，培养学生舞台表演素养与团队协作意识。</w:t>
            </w:r>
          </w:p>
          <w:p w14:paraId="6BC7518F">
            <w:p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DB0147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了解《梅砺香》以 “梅花傲雪、砺香自来” 为主题，知晓剧目融合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中国古典舞身韵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与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武术长穗剑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的艺术特点，理解 “舞武结合、刚柔并济” 的风格内涵。</w:t>
            </w:r>
          </w:p>
          <w:p w14:paraId="066B01C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掌握古典舞基本身韵（提、沉、冲、靠、旁提等）、基础步伐与气息运用，明确长穗剑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刺、劈、撩、挂、云剑、腕花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等核心剑法及穗法控制要求。</w:t>
            </w:r>
          </w:p>
          <w:p w14:paraId="08E49C3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hanging="360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理解剧目动作与梅花意象的关系，能通过眼神、表情、肢体姿态展现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坚韧、清雅、傲骨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8"/>
                <w:szCs w:val="28"/>
              </w:rPr>
              <w:t>的表演气质，建立剧目情感与技术动作统一的表演意识。</w:t>
            </w:r>
          </w:p>
          <w:p w14:paraId="0FC8C90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BB996E1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熟练完整演绎剧目，做到动作规范、节奏准确、韵味纯正。</w:t>
            </w:r>
          </w:p>
          <w:p w14:paraId="15162FCF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0BA2ECA0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2.提升身体控制能力、表现力、协作能力与舞台应变能力。</w:t>
            </w:r>
          </w:p>
          <w:p w14:paraId="57D37608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4E400C2C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3.实现动作与情感高度统一，具备独立完成舞台表演的能力。</w:t>
            </w:r>
          </w:p>
          <w:p w14:paraId="1A4F1E7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3D3B6B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1.培养学生吃苦耐劳、精益求精的专业精神。</w:t>
            </w:r>
          </w:p>
          <w:p w14:paraId="12C56F67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77F992B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2.增强团队协作、集体荣誉感与舞台艺术素养。</w:t>
            </w:r>
          </w:p>
          <w:p w14:paraId="6A3221CE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  <w:p w14:paraId="6ECD2C62">
            <w:p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3.传承中华优秀传统文化，提升审美素养与艺术气质。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2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初识梅香・基本功入门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寒梅初绽・身韵基础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剑穗轻扬・基本技法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676D8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梅影初形・动作组合练习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1862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傲雪起步・第一段分解教学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枝影摇曳・步伐与身韵强化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剑随心动・</w:t>
            </w: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技巧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与肢体配合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寒枝挺立・第二段动作打磨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AA72CB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暗香浮动・动作衔接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梅韵渐浓・</w:t>
            </w: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动作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流畅度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剑舞合一・技巧组合整合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迎风绽放・第三段完整教学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群梅有序・队形调度与配合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砺香初成・分段连贯排练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精益求精・细节抠排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梅骨铮铮・情感升华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整装待发・</w:t>
            </w:r>
            <w:r>
              <w:rPr>
                <w:rFonts w:hint="eastAsia" w:asciiTheme="minorEastAsia" w:hAnsiTheme="minorEastAsia" w:cstheme="minorEastAsia"/>
                <w:color w:val="000000"/>
                <w:sz w:val="28"/>
                <w:szCs w:val="28"/>
                <w:lang w:val="en-US" w:eastAsia="zh-CN"/>
              </w:rPr>
              <w:t>音乐整合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</w:t>
            </w:r>
            <w:r>
              <w:rPr>
                <w:rFonts w:ascii="宋体" w:hAnsi="宋体" w:eastAsia="宋体" w:cs="宋体"/>
                <w:sz w:val="28"/>
                <w:szCs w:val="28"/>
              </w:rPr>
              <w:t>梅砺香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  <w:t>梅香满园・成品展示与总结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</w:tbl>
    <w:p w14:paraId="2FE3545E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FB08EF"/>
    <w:multiLevelType w:val="multilevel"/>
    <w:tmpl w:val="C1FB08E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853106C"/>
    <w:rsid w:val="11DD78AF"/>
    <w:rsid w:val="13824DD9"/>
    <w:rsid w:val="288030C4"/>
    <w:rsid w:val="3D0D18DD"/>
    <w:rsid w:val="449325D5"/>
    <w:rsid w:val="52CA7374"/>
    <w:rsid w:val="6FA51132"/>
    <w:rsid w:val="734B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1420</Words>
  <Characters>1458</Characters>
  <Lines>2</Lines>
  <Paragraphs>1</Paragraphs>
  <TotalTime>4</TotalTime>
  <ScaleCrop>false</ScaleCrop>
  <LinksUpToDate>false</LinksUpToDate>
  <CharactersWithSpaces>1464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WPS_1695460951</cp:lastModifiedBy>
  <dcterms:modified xsi:type="dcterms:W3CDTF">2026-03-18T08:47:26Z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eyJoZGlkIjoiNzhkOWQ3NmI4NzZkOWY2NjNjODc4MDk4M2YxMWZiNzEiLCJ1c2VySWQiOiIxNTQyNTkyODI5In0=</vt:lpwstr>
  </property>
  <property fmtid="{D5CDD505-2E9C-101B-9397-08002B2CF9AE}" pid="4" name="ICV">
    <vt:lpwstr>77FEC1A6D34E401CAB8B3C429F2C6488_13</vt:lpwstr>
  </property>
</Properties>
</file>