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临沂艺术学校体育教育质量发展报告（202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—202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学年）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体育是学校教育的重要组成部分，是实施素质教育的主要渠道，是学校教育改革的重要方面。为贯彻落实国家教育部《国家学生体质健康标准》和《学生体质健康监测评价办法》的精神，全面落实习近平总书记关于帮助学生在体育锻炼中“享受乐趣、增强体质、健全人格、锤炼意志”的要求，在全面提高学生素质的思想指导下，我校体育工作始终把提高学生身体素质、激发学生的运动兴趣，培养学生终身体育意识。认真践行“健康第一”，“五育并举”的教育理念，落实立德树人的根本任务，不断深化体育教学改革，全面促进学生体质健康水平提高，促进我校体育教育质量，现就本学年度体育工作的成效总结评估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一、组织管理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制定体育工作组织架构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组 长：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孙静</w:t>
      </w:r>
      <w:r>
        <w:rPr>
          <w:rFonts w:hint="eastAsia" w:ascii="仿宋_GB2312" w:hAnsi="仿宋_GB2312" w:eastAsia="仿宋_GB2312" w:cs="仿宋_GB2312"/>
          <w:sz w:val="32"/>
          <w:szCs w:val="40"/>
        </w:rPr>
        <w:t>（校长）负责学校全面工作。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副组长：姚贵松（分管副校长）：具体负责学校体育工作。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组 员：李岩（教务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科</w:t>
      </w:r>
      <w:r>
        <w:rPr>
          <w:rFonts w:hint="eastAsia" w:ascii="仿宋_GB2312" w:hAnsi="仿宋_GB2312" w:eastAsia="仿宋_GB2312" w:cs="仿宋_GB2312"/>
          <w:sz w:val="32"/>
          <w:szCs w:val="40"/>
        </w:rPr>
        <w:t>主任）、张萍（学生科主任）、全体体育教师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后勤组：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吕飞</w:t>
      </w:r>
      <w:r>
        <w:rPr>
          <w:rFonts w:hint="eastAsia" w:ascii="仿宋_GB2312" w:hAnsi="仿宋_GB2312" w:eastAsia="仿宋_GB2312" w:cs="仿宋_GB2312"/>
          <w:sz w:val="32"/>
          <w:szCs w:val="40"/>
        </w:rPr>
        <w:t>（总务主任）负责场地规划、器材准备等后勤保障工作。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医务组：姚远 负责体育运动中学生身体不适、运动伤害情况的处置、记录及汇报工作。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二、经费保障情况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领导重视、保障机制到位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40"/>
        </w:rPr>
        <w:t>学校的各项体育经费能按上级要求在校级预算中于以落实。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我校有标准400米塑胶运动场1块、2个羽毛球场，1个乒乓球室和4个户外乒乓球台、20个舞蹈练功厅、健身室等体育场地，体育器材基本达到器材配备的要求，对体育器材的管理能经常进行检查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我校将保障体育经费作为学校体育工作的重点，公用经费能保障学校体育基础设施建设，保障各项体育活动的正常开展。同时我校严格按照有关规定合理使用体育经费，每年都购买一批体育器材进行补充，以满足教学、竞赛等工作的需要。并切实落实体育室器材出借登记管理制度，教学条件逐年改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三、师资配备情况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学校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现有</w:t>
      </w:r>
      <w:r>
        <w:rPr>
          <w:rFonts w:hint="eastAsia" w:ascii="仿宋_GB2312" w:hAnsi="仿宋_GB2312" w:eastAsia="仿宋_GB2312" w:cs="仿宋_GB2312"/>
          <w:sz w:val="32"/>
          <w:szCs w:val="40"/>
        </w:rPr>
        <w:t>体育教师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40"/>
        </w:rPr>
        <w:t>名。在教学中，各教师从现代课堂教学要求出发,加强教育教学理论的学习,并进行有目的、有计划的教学实践，增强了科研意识,提高教学质量。并做到经常性地对教学工作进行检查、总结，及时发现问题,解决问题,逐步认识和掌握新课程标准下体育教学新的规律。根据所制定的体育教学工作计划教学进度，结合教学的实际情况上好每节课。学校抓好业余训练社团的竞训工作，篮球社团、足球社团、羽毛球社团等社团。落实训练时间，科学组织，有效训练。并在各项竞赛中取得优异的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四、教学实施情况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我校严格执行课程计划，按照课程标准和上级要求开足、开齐体育课，每周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40"/>
        </w:rPr>
        <w:t>节体育课。开课率为100％。为提高学生体质健康水平提供了保障。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五、科研引领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为了促进学校体育教学的健康、平稳、可持续发展，我校非常重视通过教育科研的方式解决特色发展过程中存在的问题。倡导科研兴教的教学策略，以课题研究为载体，在实践中学习现代教学理论，反思教学得失。总结教学经验，为提升本科组和教师个体的教科研水平而努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六、学生体质健康状况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以“达标争优、强健体魄”为目标。我校以全面实施《学生体质健康标准》为基础，使100％的学生能做到每天锻炼一小时以上，形成良好的体育锻炼习惯，体质健康水平切实得到提高。建立和完善《学生体质健康标准》测试结果记录体系。进行了身高、体重、肺活量、坐位体前屈、50米、800/1000米，仰卧起坐/引体向上、立定跳远、视力等项目的测试。通过多方面的努力，本学年《学生体质健康标准》测试顺利进行，全校学生的测试成绩优秀。通过以下活动推动和促进学生体质健康水平的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1、极积开展体能大课间活动：充分发挥体能大课间体育活动每天上午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40"/>
        </w:rPr>
        <w:t>0分钟大课间广播操做一套、自编啦啦操、跑操、每天眼保健操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2、创建以“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乒乓球</w:t>
      </w:r>
      <w:r>
        <w:rPr>
          <w:rFonts w:hint="eastAsia" w:ascii="仿宋_GB2312" w:hAnsi="仿宋_GB2312" w:eastAsia="仿宋_GB2312" w:cs="仿宋_GB2312"/>
          <w:sz w:val="32"/>
          <w:szCs w:val="40"/>
        </w:rPr>
        <w:t>”为校本特色体育项目，社团参与度高。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3、我校在抓好体育教学工作的基础上，每年学校都投入经费举办每年一届的体育运动会，内容丰富、形式多样、参与面广，还安排有年级为单位的篮球赛、足球、乒乓球、拔河比赛等多种群体性竞赛检阅我校体育活动的开展。师生们在活动中尽情地表现自己，充分享受体育带给自己的快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七、学校体育工作存在的主要问题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近年来，我校学校体育工作取得了很大的进步，这些成绩的取得离不开上级主管部门对我校的大力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支持</w:t>
      </w:r>
      <w:r>
        <w:rPr>
          <w:rFonts w:hint="eastAsia" w:ascii="仿宋_GB2312" w:hAnsi="仿宋_GB2312" w:eastAsia="仿宋_GB2312" w:cs="仿宋_GB2312"/>
          <w:sz w:val="32"/>
          <w:szCs w:val="40"/>
        </w:rPr>
        <w:t>，虽然我们做了很多工作，但工作中存在有一些不足如:体育技能水平不够强、教师参加培训少导致原来的知识过于陈旧，无法得到提升，从而影响教学和各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项</w:t>
      </w:r>
      <w:r>
        <w:rPr>
          <w:rFonts w:hint="eastAsia" w:ascii="仿宋_GB2312" w:hAnsi="仿宋_GB2312" w:eastAsia="仿宋_GB2312" w:cs="仿宋_GB2312"/>
          <w:sz w:val="32"/>
          <w:szCs w:val="40"/>
        </w:rPr>
        <w:t>活动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40"/>
        </w:rPr>
        <w:t>。我们要不断加强学习，加强体育教师工作的责任心培养，进一步提高教师队伍整体水平，不断提高教育教学水平。积极创造一切条件，克服一切困难，想尽一切办法，不断向高层次的目标迈进。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z w:val="32"/>
          <w:szCs w:val="40"/>
        </w:rPr>
        <w:t>总之，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本年度</w:t>
      </w:r>
      <w:r>
        <w:rPr>
          <w:rFonts w:hint="eastAsia" w:ascii="仿宋_GB2312" w:hAnsi="仿宋_GB2312" w:eastAsia="仿宋_GB2312" w:cs="仿宋_GB2312"/>
          <w:sz w:val="32"/>
          <w:szCs w:val="40"/>
        </w:rPr>
        <w:t>学校体育工作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有序</w:t>
      </w:r>
      <w:r>
        <w:rPr>
          <w:rFonts w:hint="eastAsia" w:ascii="仿宋_GB2312" w:hAnsi="仿宋_GB2312" w:eastAsia="仿宋_GB2312" w:cs="仿宋_GB2312"/>
          <w:sz w:val="32"/>
          <w:szCs w:val="40"/>
        </w:rPr>
        <w:t>开展，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40"/>
        </w:rPr>
        <w:t>学校各项工作的顺利进行提供了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重要</w:t>
      </w:r>
      <w:r>
        <w:rPr>
          <w:rFonts w:hint="eastAsia" w:ascii="仿宋_GB2312" w:hAnsi="仿宋_GB2312" w:eastAsia="仿宋_GB2312" w:cs="仿宋_GB2312"/>
          <w:sz w:val="32"/>
          <w:szCs w:val="40"/>
        </w:rPr>
        <w:t>的条件和有力的保障。今后我们还将在这方面工作中不断努力，促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</w:rPr>
        <w:t>进师生综合素质的提高，为教师的职业发展和学生的终身发展莫定坚实的基础。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临沂艺术学校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2024年5月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jUyMDExYzhmN2VmOWFkYjQxMmJjMjg3ODdkMTIifQ=="/>
  </w:docVars>
  <w:rsids>
    <w:rsidRoot w:val="1F8C63B5"/>
    <w:rsid w:val="1BE240CC"/>
    <w:rsid w:val="1F8C63B5"/>
    <w:rsid w:val="4C1B6FEB"/>
    <w:rsid w:val="DFDE4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9</TotalTime>
  <ScaleCrop>false</ScaleCrop>
  <LinksUpToDate>false</LinksUpToDate>
  <CharactersWithSpaces>0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2024-05-23T18:47:00Z</dcterms:created>
  <dc:creator>青梅子一颗</dc:creator>
  <cp:lastModifiedBy>遇见</cp:lastModifiedBy>
  <dcterms:modified xsi:type="dcterms:W3CDTF">2024-05-24T08:44:02Z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7AA4E73EE95D4E36A56F93F0B5344BC0_13</vt:lpwstr>
  </property>
</Properties>
</file>